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816321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5A25A3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B85C22" w:rsidRPr="005A25A3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3A16F9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«Коми энергосбытовая компания»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br/>
      </w:r>
      <w:r>
        <w:rPr>
          <w:rFonts w:ascii="Tahoma" w:eastAsia="Times New Roman" w:hAnsi="Tahoma" w:cs="Tahoma"/>
          <w:sz w:val="20"/>
          <w:szCs w:val="20"/>
          <w:lang w:eastAsia="ru-RU"/>
        </w:rPr>
        <w:t>АО «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Коми энергосбытовая компания»), именуемое в дальнейшем «Покупатель», в лице генерального директора </w:t>
      </w:r>
      <w:r w:rsidRPr="0021617F">
        <w:rPr>
          <w:rFonts w:ascii="Tahoma" w:eastAsia="Times New Roman" w:hAnsi="Tahoma" w:cs="Tahoma"/>
          <w:b/>
          <w:sz w:val="20"/>
          <w:szCs w:val="20"/>
          <w:lang w:eastAsia="ru-RU"/>
        </w:rPr>
        <w:t>Борисовой Елены Николаевны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>, действующей на основании Устава общества,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>
        <w:rPr>
          <w:rFonts w:ascii="Tahoma" w:hAnsi="Tahoma" w:cs="Tahoma"/>
          <w:sz w:val="20"/>
          <w:szCs w:val="20"/>
        </w:rPr>
        <w:t xml:space="preserve">, 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="00E45B80"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="007F2C26" w:rsidRPr="005A25A3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3A16F9">
        <w:rPr>
          <w:rFonts w:ascii="Tahoma" w:eastAsia="Times New Roman" w:hAnsi="Tahoma" w:cs="Tahoma"/>
          <w:sz w:val="20"/>
          <w:szCs w:val="20"/>
          <w:lang w:eastAsia="ru-RU"/>
        </w:rPr>
        <w:t xml:space="preserve">Общие условия договора поставки Продукции, утвержденные приказом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2A73A8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7" w:history="1">
        <w:r w:rsidR="002A73A8">
          <w:rPr>
            <w:rStyle w:val="af8"/>
            <w:rFonts w:ascii="Tahoma" w:hAnsi="Tahoma" w:cs="Tahoma"/>
            <w:sz w:val="20"/>
          </w:rPr>
          <w:t>http://zakupki.tplusgroup.ru/terms</w:t>
        </w:r>
      </w:hyperlink>
      <w:r w:rsidRPr="003A16F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7F2C26" w:rsidRPr="005A25A3">
        <w:rPr>
          <w:rFonts w:ascii="Tahoma" w:hAnsi="Tahoma" w:cs="Tahoma"/>
          <w:sz w:val="20"/>
        </w:rPr>
        <w:t>и в Закупочной документации</w:t>
      </w:r>
      <w:r w:rsidR="007F2C26" w:rsidRPr="005A25A3">
        <w:rPr>
          <w:rFonts w:ascii="Tahoma" w:hAnsi="Tahoma" w:cs="Tahoma"/>
          <w:sz w:val="20"/>
          <w:szCs w:val="20"/>
        </w:rPr>
        <w:t xml:space="preserve">), 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5A25A3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5A25A3">
        <w:rPr>
          <w:rFonts w:ascii="Tahoma" w:hAnsi="Tahoma" w:cs="Tahoma"/>
          <w:sz w:val="20"/>
        </w:rPr>
        <w:t xml:space="preserve">Заявкам Покупателя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AF0AD8">
        <w:rPr>
          <w:rFonts w:ascii="Tahoma" w:hAnsi="Tahoma" w:cs="Tahoma"/>
          <w:sz w:val="20"/>
          <w:szCs w:val="20"/>
          <w:lang w:bidi="ru-RU"/>
        </w:rPr>
        <w:t>трех</w:t>
      </w:r>
      <w:r w:rsidR="00E913BB" w:rsidRPr="005A25A3">
        <w:rPr>
          <w:rFonts w:ascii="Tahoma" w:hAnsi="Tahoma" w:cs="Tahoma"/>
          <w:sz w:val="20"/>
          <w:szCs w:val="20"/>
          <w:lang w:bidi="ru-RU"/>
        </w:rPr>
        <w:t xml:space="preserve">фазные </w:t>
      </w:r>
      <w:r w:rsidR="00787C57">
        <w:rPr>
          <w:rFonts w:ascii="Tahoma" w:hAnsi="Tahoma" w:cs="Tahoma"/>
          <w:sz w:val="20"/>
          <w:szCs w:val="20"/>
          <w:lang w:bidi="ru-RU"/>
        </w:rPr>
        <w:t xml:space="preserve">малогабаритные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5A25A3">
        <w:rPr>
          <w:rFonts w:ascii="Tahoma" w:hAnsi="Tahoma" w:cs="Tahoma"/>
          <w:sz w:val="20"/>
          <w:szCs w:val="20"/>
        </w:rPr>
        <w:t>далее - Продукцию)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5A25A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, асс</w:t>
      </w:r>
      <w:r w:rsidR="006F16B7"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ортимент, страна происхождения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и цена Продукции определены Сторонами в </w:t>
      </w:r>
      <w:r w:rsidR="00870685"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</w:t>
      </w:r>
    </w:p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5A25A3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5A25A3" w:rsidRDefault="007F2C26" w:rsidP="00E46836">
      <w:pPr>
        <w:pStyle w:val="aa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5A25A3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5A25A3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5A25A3">
        <w:rPr>
          <w:rFonts w:ascii="Tahoma" w:hAnsi="Tahoma" w:cs="Tahoma"/>
          <w:i/>
          <w:sz w:val="20"/>
        </w:rPr>
        <w:t xml:space="preserve">. </w:t>
      </w:r>
      <w:r w:rsidR="00E46836" w:rsidRPr="005A25A3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5A25A3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5A25A3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5A25A3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5A25A3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E46836" w:rsidRPr="005A25A3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:rsidR="00E46836" w:rsidRPr="005A25A3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5A25A3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3A59AC" w:rsidRPr="005A25A3" w:rsidRDefault="003A59AC" w:rsidP="003A59AC">
      <w:pPr>
        <w:pStyle w:val="aa"/>
        <w:tabs>
          <w:tab w:val="left" w:pos="411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5A25A3">
        <w:rPr>
          <w:rFonts w:ascii="Tahoma" w:eastAsia="Calibri" w:hAnsi="Tahoma" w:cs="Tahoma"/>
          <w:sz w:val="20"/>
          <w:lang w:eastAsia="en-US"/>
        </w:rPr>
        <w:t>При исполнении договора по согласованию с Покупателем допускается поставка Продукции,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 и функциональным характеристикам, указанным в договоре. При этом стоимость поставляемой Продукции не должна быть выше стоимости, указанной в договоре.</w:t>
      </w:r>
    </w:p>
    <w:p w:rsidR="003A59AC" w:rsidRPr="005A25A3" w:rsidRDefault="003A59AC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5A25A3" w:rsidRDefault="007F2C26" w:rsidP="00E4683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5A25A3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5A25A3">
        <w:rPr>
          <w:rFonts w:ascii="Tahoma" w:hAnsi="Tahoma" w:cs="Tahoma"/>
          <w:sz w:val="20"/>
        </w:rPr>
        <w:t xml:space="preserve"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</w:t>
      </w:r>
      <w:r w:rsidRPr="005A25A3">
        <w:rPr>
          <w:rFonts w:ascii="Tahoma" w:hAnsi="Tahoma" w:cs="Tahoma"/>
          <w:sz w:val="20"/>
        </w:rPr>
        <w:lastRenderedPageBreak/>
        <w:t>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5A25A3" w:rsidRDefault="007F2C26" w:rsidP="007F2C2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 w:rsidRPr="005A25A3">
        <w:rPr>
          <w:rFonts w:ascii="Tahoma" w:hAnsi="Tahoma" w:cs="Tahoma"/>
          <w:sz w:val="20"/>
        </w:rPr>
        <w:t>, а также вывоз упаковочного материала</w:t>
      </w:r>
      <w:r w:rsidRPr="005A25A3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5A25A3" w:rsidRDefault="007F2C26" w:rsidP="007F2C26">
      <w:pPr>
        <w:pStyle w:val="aa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Срок поставки</w:t>
      </w:r>
      <w:r w:rsidRPr="005A25A3">
        <w:rPr>
          <w:rFonts w:ascii="Tahoma" w:hAnsi="Tahoma" w:cs="Tahoma"/>
          <w:sz w:val="20"/>
        </w:rPr>
        <w:t xml:space="preserve"> </w:t>
      </w:r>
      <w:r w:rsidR="00FB5FC6" w:rsidRPr="00FB5FC6">
        <w:rPr>
          <w:rFonts w:ascii="Tahoma" w:hAnsi="Tahoma" w:cs="Tahoma"/>
          <w:sz w:val="20"/>
        </w:rPr>
        <w:t>Продукции (отдельных Партий Продукции) с даты подписания Договора по 31.03.2025 г. Срок поставки Продукции по Заявке составляет 21 (двадцать один) календарный день с даты получения Поставщиком Заявки, если иной срок не указан в Заявке Покупателя или не согласован Сторонами</w:t>
      </w:r>
      <w:r w:rsidR="00FB5FC6" w:rsidRPr="00FB5FC6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5A25A3" w:rsidRDefault="007F2C26" w:rsidP="007F2C26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5A25A3" w:rsidRDefault="007F2C26" w:rsidP="007F2C26">
      <w:pPr>
        <w:pStyle w:val="aa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5A25A3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5A25A3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5A25A3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5A25A3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5A25A3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5A25A3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5A25A3">
        <w:rPr>
          <w:rFonts w:ascii="Tahoma" w:hAnsi="Tahoma" w:cs="Tahoma"/>
          <w:sz w:val="20"/>
          <w:szCs w:val="20"/>
        </w:rPr>
        <w:t>срок 10 дней.</w:t>
      </w:r>
    </w:p>
    <w:p w:rsidR="007F2C26" w:rsidRPr="005A25A3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5A25A3">
        <w:rPr>
          <w:rFonts w:ascii="Tahoma" w:hAnsi="Tahoma" w:cs="Tahoma"/>
          <w:sz w:val="20"/>
        </w:rPr>
        <w:t xml:space="preserve">Упаковка </w:t>
      </w:r>
      <w:r w:rsidR="005D0132" w:rsidRPr="005A25A3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5A25A3">
        <w:rPr>
          <w:rFonts w:ascii="Tahoma" w:hAnsi="Tahoma" w:cs="Tahoma"/>
          <w:sz w:val="20"/>
        </w:rPr>
        <w:t xml:space="preserve"> и </w:t>
      </w:r>
      <w:r w:rsidRPr="005A25A3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5A25A3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5A25A3" w:rsidRDefault="007F2C26" w:rsidP="007F2C26">
      <w:pPr>
        <w:pStyle w:val="aa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A25A3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5A25A3">
        <w:rPr>
          <w:rFonts w:ascii="Tahoma" w:hAnsi="Tahoma" w:cs="Tahoma"/>
          <w:sz w:val="20"/>
        </w:rPr>
        <w:t xml:space="preserve">, п.2.4. </w:t>
      </w:r>
      <w:r w:rsidRPr="005A25A3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:rsidR="007F2C26" w:rsidRPr="005A25A3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</w:t>
      </w:r>
      <w:r w:rsidRPr="005A25A3">
        <w:rPr>
          <w:rFonts w:ascii="Tahoma" w:hAnsi="Tahoma" w:cs="Tahoma"/>
          <w:sz w:val="20"/>
        </w:rPr>
        <w:lastRenderedPageBreak/>
        <w:t>качеству, ассортименту и комплектности.</w:t>
      </w:r>
    </w:p>
    <w:p w:rsidR="007F2C26" w:rsidRPr="005A25A3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A25A3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Pr="005A25A3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:rsidR="007F2C26" w:rsidRPr="005A25A3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hAnsi="Tahoma" w:cs="Tahoma"/>
          <w:b/>
          <w:sz w:val="20"/>
          <w:szCs w:val="20"/>
        </w:rPr>
        <w:t>Право собственности</w:t>
      </w:r>
      <w:r w:rsidRPr="005A25A3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2D03FF" w:rsidRPr="005A25A3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5A25A3" w:rsidRDefault="007F2C26" w:rsidP="007F2C26">
      <w:pPr>
        <w:pStyle w:val="aa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EB7732" w:rsidRPr="005A25A3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EB7732" w:rsidRPr="005A25A3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:rsidR="007F2C26" w:rsidRPr="005A25A3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94415" w:rsidRPr="005A25A3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bookmarkEnd w:id="1"/>
    <w:p w:rsidR="007F2C26" w:rsidRPr="005A25A3" w:rsidRDefault="007F2C26" w:rsidP="007F2C26">
      <w:pPr>
        <w:pStyle w:val="aa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Цена Договора включает в себя</w:t>
      </w:r>
      <w:r w:rsidRPr="005A25A3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5A25A3">
        <w:rPr>
          <w:rFonts w:ascii="Tahoma" w:hAnsi="Tahoma" w:cs="Tahoma"/>
          <w:bCs/>
        </w:rPr>
        <w:t xml:space="preserve"> </w:t>
      </w:r>
      <w:r w:rsidRPr="005A25A3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5A25A3">
        <w:rPr>
          <w:rFonts w:ascii="Tahoma" w:hAnsi="Tahoma" w:cs="Tahoma"/>
          <w:sz w:val="20"/>
        </w:rPr>
        <w:t>нением обязательств по Договору</w:t>
      </w:r>
      <w:r w:rsidR="000B39B4" w:rsidRPr="005A25A3">
        <w:rPr>
          <w:rFonts w:ascii="Tahoma" w:hAnsi="Tahoma" w:cs="Tahoma"/>
          <w:i/>
          <w:sz w:val="20"/>
        </w:rPr>
        <w:t xml:space="preserve">, </w:t>
      </w:r>
      <w:r w:rsidR="000B39B4" w:rsidRPr="005A25A3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0B39B4" w:rsidRPr="005A25A3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</w:t>
      </w:r>
      <w:r w:rsidR="000B39B4" w:rsidRPr="005A25A3">
        <w:rPr>
          <w:rFonts w:ascii="Tahoma" w:hAnsi="Tahoma" w:cs="Tahoma"/>
          <w:sz w:val="20"/>
          <w:szCs w:val="20"/>
        </w:rPr>
        <w:t>2.</w:t>
      </w:r>
      <w:r w:rsidR="000B39B4" w:rsidRPr="005A25A3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3.2.1.</w:t>
      </w:r>
      <w:r w:rsidRPr="005A25A3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</w:t>
      </w:r>
      <w:r w:rsidR="002D03FF" w:rsidRPr="005A25A3">
        <w:rPr>
          <w:rFonts w:ascii="Tahoma" w:hAnsi="Tahoma" w:cs="Tahoma"/>
          <w:sz w:val="20"/>
          <w:szCs w:val="20"/>
        </w:rPr>
        <w:t>ты подписания Сторонами ТОРГ-12 / УПД (универсальный передаточный документ)</w:t>
      </w:r>
      <w:r w:rsidRPr="005A25A3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2D03FF" w:rsidRPr="005A25A3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5A25A3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5A25A3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2D03FF" w:rsidRPr="005A25A3">
        <w:rPr>
          <w:rFonts w:ascii="Tahoma" w:hAnsi="Tahoma" w:cs="Tahoma"/>
          <w:i/>
          <w:sz w:val="20"/>
          <w:szCs w:val="20"/>
        </w:rPr>
        <w:t>1.</w:t>
      </w:r>
      <w:r w:rsidRPr="005A25A3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:rsidR="007F2C26" w:rsidRPr="005A25A3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25A3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по форме ТОРГ-12</w:t>
      </w:r>
      <w:r w:rsidR="002D03FF" w:rsidRPr="005A25A3">
        <w:rPr>
          <w:rFonts w:ascii="Tahoma" w:hAnsi="Tahoma" w:cs="Tahoma"/>
          <w:sz w:val="20"/>
          <w:szCs w:val="20"/>
        </w:rPr>
        <w:t xml:space="preserve"> </w:t>
      </w:r>
      <w:r w:rsidRPr="005A25A3">
        <w:rPr>
          <w:rFonts w:ascii="Tahoma" w:hAnsi="Tahoma" w:cs="Tahoma"/>
          <w:sz w:val="20"/>
          <w:szCs w:val="20"/>
        </w:rPr>
        <w:t>/</w:t>
      </w:r>
      <w:r w:rsidR="002D03FF" w:rsidRPr="005A25A3">
        <w:rPr>
          <w:rFonts w:ascii="Tahoma" w:hAnsi="Tahoma" w:cs="Tahoma"/>
          <w:sz w:val="20"/>
          <w:szCs w:val="20"/>
        </w:rPr>
        <w:t xml:space="preserve"> </w:t>
      </w:r>
      <w:r w:rsidRPr="005A25A3">
        <w:rPr>
          <w:rFonts w:ascii="Tahoma" w:hAnsi="Tahoma" w:cs="Tahoma"/>
          <w:sz w:val="20"/>
          <w:szCs w:val="20"/>
        </w:rPr>
        <w:t>УПД (унив</w:t>
      </w:r>
      <w:r w:rsidR="000F491E" w:rsidRPr="005A25A3">
        <w:rPr>
          <w:rFonts w:ascii="Tahoma" w:hAnsi="Tahoma" w:cs="Tahoma"/>
          <w:sz w:val="20"/>
          <w:szCs w:val="20"/>
        </w:rPr>
        <w:t>ерсальный передаточный документ</w:t>
      </w:r>
      <w:r w:rsidRPr="005A25A3">
        <w:rPr>
          <w:rFonts w:ascii="Tahoma" w:hAnsi="Tahoma" w:cs="Tahoma"/>
          <w:sz w:val="20"/>
          <w:szCs w:val="20"/>
        </w:rPr>
        <w:t xml:space="preserve">) на основании выставленного </w:t>
      </w:r>
      <w:r w:rsidRPr="005A25A3">
        <w:rPr>
          <w:rFonts w:ascii="Tahoma" w:hAnsi="Tahoma" w:cs="Tahoma"/>
          <w:sz w:val="20"/>
          <w:szCs w:val="20"/>
        </w:rPr>
        <w:lastRenderedPageBreak/>
        <w:t>Поставщиком счета. Счет-фактура выставляется Поставщиком в сроки и в соответствии с требованиями НК РФ.</w:t>
      </w:r>
      <w:r w:rsidR="007F2C26" w:rsidRPr="005A25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5A25A3">
        <w:rPr>
          <w:rFonts w:ascii="Tahoma" w:hAnsi="Tahoma" w:cs="Tahoma"/>
          <w:sz w:val="20"/>
          <w:szCs w:val="20"/>
        </w:rPr>
        <w:t xml:space="preserve">, </w:t>
      </w:r>
      <w:r w:rsidR="000B39B4" w:rsidRPr="005A25A3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5A25A3">
        <w:rPr>
          <w:rFonts w:ascii="Tahoma" w:hAnsi="Tahoma" w:cs="Tahoma"/>
          <w:sz w:val="20"/>
          <w:szCs w:val="20"/>
        </w:rPr>
        <w:t>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5A25A3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5A25A3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:rsidR="007F2C26" w:rsidRPr="005A25A3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5A25A3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5A25A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5A25A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2D03FF" w:rsidRPr="005A25A3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5A25A3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Pr="005A25A3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5A25A3">
        <w:rPr>
          <w:rFonts w:ascii="Tahoma" w:hAnsi="Tahoma" w:cs="Tahoma"/>
          <w:sz w:val="20"/>
        </w:rPr>
        <w:t xml:space="preserve"> </w:t>
      </w:r>
      <w:r w:rsidR="00D37106" w:rsidRPr="005A25A3">
        <w:rPr>
          <w:rFonts w:ascii="Tahoma" w:hAnsi="Tahoma" w:cs="Tahoma"/>
          <w:sz w:val="20"/>
        </w:rPr>
        <w:t xml:space="preserve">Партии </w:t>
      </w:r>
      <w:r w:rsidRPr="005A25A3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5A25A3">
        <w:rPr>
          <w:rFonts w:ascii="Tahoma" w:hAnsi="Tahoma" w:cs="Tahoma"/>
          <w:sz w:val="20"/>
        </w:rPr>
        <w:t xml:space="preserve">Партии </w:t>
      </w:r>
      <w:r w:rsidRPr="005A25A3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5A25A3">
        <w:rPr>
          <w:rFonts w:ascii="Tahoma" w:hAnsi="Tahoma" w:cs="Tahoma"/>
          <w:sz w:val="20"/>
        </w:rPr>
        <w:t>.</w:t>
      </w:r>
    </w:p>
    <w:p w:rsidR="00D37106" w:rsidRPr="005A25A3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:rsidR="007F2C26" w:rsidRPr="005A25A3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(одна 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десятая процента)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Pr="005A25A3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Pr="005A25A3" w:rsidRDefault="007F2C26" w:rsidP="00DB488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</w:t>
      </w:r>
      <w:r w:rsidR="00DB488C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(которое не могло быть установлено при обычном способе приемки, в том числе такое, которое было умышленно скрыто Поставщиком)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:rsidR="00D37106" w:rsidRPr="005A25A3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5A25A3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Pr="005A25A3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D03FF" w:rsidRPr="005A25A3" w:rsidRDefault="002D03FF" w:rsidP="002D03F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5A25A3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lastRenderedPageBreak/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2D03FF" w:rsidRPr="005A25A3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</w:t>
      </w:r>
      <w:r w:rsidR="009841F0" w:rsidRPr="005A25A3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Продукции/Партий Продукции</w:t>
      </w:r>
      <w:r w:rsidR="002D03FF" w:rsidRPr="005A25A3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41F0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</w:t>
      </w:r>
      <w:r w:rsidR="009841F0" w:rsidRPr="005A25A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F2C26" w:rsidRPr="005A25A3" w:rsidRDefault="009841F0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обнаружение несоответствия поставленной Продукции установленным настоящим Договором требованиям к Продукции по результатам тестирования Продукции на объектах Покупателя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</w:t>
      </w:r>
      <w:r w:rsidR="009841F0" w:rsidRPr="005A25A3">
        <w:rPr>
          <w:rFonts w:ascii="Tahoma" w:hAnsi="Tahoma" w:cs="Tahoma"/>
          <w:sz w:val="20"/>
        </w:rPr>
        <w:br/>
      </w:r>
      <w:r w:rsidRPr="005A25A3">
        <w:rPr>
          <w:rFonts w:ascii="Tahoma" w:hAnsi="Tahoma" w:cs="Tahoma"/>
          <w:sz w:val="20"/>
        </w:rPr>
        <w:t xml:space="preserve">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5A25A3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5A25A3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5A25A3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965C7D" w:rsidRPr="005A25A3">
        <w:rPr>
          <w:rFonts w:ascii="Tahoma" w:hAnsi="Tahoma" w:cs="Tahoma"/>
          <w:sz w:val="20"/>
          <w:szCs w:val="20"/>
        </w:rPr>
        <w:t>,</w:t>
      </w:r>
      <w:r w:rsidRPr="005A25A3">
        <w:rPr>
          <w:rFonts w:ascii="Tahoma" w:hAnsi="Tahoma" w:cs="Tahoma"/>
          <w:sz w:val="20"/>
          <w:szCs w:val="20"/>
        </w:rPr>
        <w:t xml:space="preserve"> указанным в</w:t>
      </w:r>
      <w:r w:rsidR="00E72F02" w:rsidRPr="005A25A3">
        <w:rPr>
          <w:rFonts w:ascii="Tahoma" w:hAnsi="Tahoma" w:cs="Tahoma"/>
          <w:sz w:val="20"/>
          <w:szCs w:val="20"/>
        </w:rPr>
        <w:br/>
      </w:r>
      <w:r w:rsidRPr="005A25A3">
        <w:rPr>
          <w:rFonts w:ascii="Tahoma" w:hAnsi="Tahoma" w:cs="Tahoma"/>
          <w:sz w:val="20"/>
          <w:szCs w:val="20"/>
        </w:rPr>
        <w:t>п</w:t>
      </w:r>
      <w:r w:rsidR="009841F0" w:rsidRPr="005A25A3">
        <w:rPr>
          <w:rFonts w:ascii="Tahoma" w:hAnsi="Tahoma" w:cs="Tahoma"/>
          <w:sz w:val="20"/>
          <w:szCs w:val="20"/>
        </w:rPr>
        <w:t>.</w:t>
      </w:r>
      <w:r w:rsidRPr="005A25A3">
        <w:rPr>
          <w:rFonts w:ascii="Tahoma" w:hAnsi="Tahoma" w:cs="Tahoma"/>
          <w:sz w:val="20"/>
          <w:szCs w:val="20"/>
        </w:rPr>
        <w:t xml:space="preserve"> 6.3. Общих условий или п</w:t>
      </w:r>
      <w:r w:rsidR="00E72F02" w:rsidRPr="005A25A3">
        <w:rPr>
          <w:rFonts w:ascii="Tahoma" w:hAnsi="Tahoma" w:cs="Tahoma"/>
          <w:sz w:val="20"/>
          <w:szCs w:val="20"/>
        </w:rPr>
        <w:t>.</w:t>
      </w:r>
      <w:r w:rsidRPr="005A25A3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5A25A3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5A25A3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5A25A3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F342E0"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5A25A3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iCs/>
          <w:sz w:val="20"/>
        </w:rPr>
        <w:t>Юридически значимые сообщения</w:t>
      </w:r>
      <w:r w:rsidRPr="005A25A3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3A16F9" w:rsidRDefault="003A16F9" w:rsidP="007F2C26">
      <w:pPr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16F9">
        <w:rPr>
          <w:rFonts w:ascii="Tahoma" w:eastAsia="Times New Roman" w:hAnsi="Tahoma" w:cs="Tahoma"/>
          <w:sz w:val="20"/>
          <w:szCs w:val="20"/>
          <w:lang w:eastAsia="ru-RU"/>
        </w:rPr>
        <w:t>Покупателю: АО «Коми энергосбытовая компания» адрес для направления корреспонденции: 167000, Республика Коми, г. Сыктывкар, ул. Первомайская, д. 70.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Поставщику: </w:t>
      </w:r>
      <w:r w:rsidR="00D37106" w:rsidRPr="005A25A3">
        <w:rPr>
          <w:rFonts w:ascii="Tahoma" w:hAnsi="Tahoma" w:cs="Tahoma"/>
          <w:sz w:val="20"/>
        </w:rPr>
        <w:t>_________</w:t>
      </w:r>
      <w:r w:rsidRPr="005A25A3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5A25A3">
        <w:rPr>
          <w:rFonts w:ascii="Tahoma" w:hAnsi="Tahoma" w:cs="Tahoma"/>
          <w:sz w:val="20"/>
        </w:rPr>
        <w:t>____________.</w:t>
      </w:r>
    </w:p>
    <w:p w:rsidR="007F2C26" w:rsidRPr="005A25A3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5A25A3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5A25A3" w:rsidRDefault="007F2C26" w:rsidP="007F2C2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5A25A3">
        <w:rPr>
          <w:rFonts w:ascii="Tahoma" w:hAnsi="Tahoma" w:cs="Tahoma"/>
          <w:spacing w:val="-3"/>
          <w:sz w:val="20"/>
          <w:lang w:val="en-US"/>
        </w:rPr>
        <w:t>E</w:t>
      </w:r>
      <w:r w:rsidRPr="005A25A3">
        <w:rPr>
          <w:rFonts w:ascii="Tahoma" w:hAnsi="Tahoma" w:cs="Tahoma"/>
          <w:spacing w:val="-3"/>
          <w:sz w:val="20"/>
        </w:rPr>
        <w:t>-</w:t>
      </w:r>
      <w:r w:rsidRPr="005A25A3">
        <w:rPr>
          <w:rFonts w:ascii="Tahoma" w:hAnsi="Tahoma" w:cs="Tahoma"/>
          <w:spacing w:val="-3"/>
          <w:sz w:val="20"/>
          <w:lang w:val="en-US"/>
        </w:rPr>
        <w:t>mail</w:t>
      </w:r>
      <w:r w:rsidRPr="005A25A3">
        <w:rPr>
          <w:rFonts w:ascii="Tahoma" w:hAnsi="Tahoma" w:cs="Tahoma"/>
          <w:spacing w:val="-3"/>
          <w:sz w:val="20"/>
        </w:rPr>
        <w:t>:</w:t>
      </w:r>
    </w:p>
    <w:p w:rsidR="003A16F9" w:rsidRDefault="003A16F9" w:rsidP="003A16F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Козьяков Дмитрий Владимирович</w:t>
      </w: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  <w:r w:rsidRPr="003A16F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Dmitriy.Kozyakov@komiesc.ru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3A16F9" w:rsidRPr="00481FA0" w:rsidRDefault="003A16F9" w:rsidP="003A16F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Терентьев Алексей Анатольевич </w:t>
      </w:r>
      <w:r w:rsidRPr="003A16F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Aleksey.Terentev@komiesc.ru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5A25A3">
        <w:rPr>
          <w:rFonts w:ascii="Tahoma" w:hAnsi="Tahoma" w:cs="Tahoma"/>
          <w:spacing w:val="-3"/>
          <w:sz w:val="20"/>
          <w:szCs w:val="20"/>
        </w:rPr>
        <w:t>Поставщика:</w:t>
      </w:r>
      <w:r w:rsidRPr="005A25A3">
        <w:rPr>
          <w:rFonts w:ascii="Tahoma" w:hAnsi="Tahoma" w:cs="Tahoma"/>
          <w:spacing w:val="-3"/>
          <w:sz w:val="20"/>
          <w:szCs w:val="20"/>
        </w:rPr>
        <w:br/>
      </w:r>
      <w:r w:rsidRPr="005A25A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5A25A3">
        <w:rPr>
          <w:rFonts w:ascii="Tahoma" w:hAnsi="Tahoma" w:cs="Tahoma"/>
          <w:spacing w:val="-3"/>
          <w:sz w:val="20"/>
          <w:szCs w:val="20"/>
        </w:rPr>
        <w:t>-</w:t>
      </w:r>
      <w:r w:rsidRPr="005A25A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5A25A3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5A25A3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5A25A3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5A25A3">
        <w:rPr>
          <w:i w:val="0"/>
        </w:rPr>
        <w:t>При отсутствии письменного согласия Покупателя Поставщик не вправе: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также заключать иные сделки, в результате которых возникает или может возникнуть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5A25A3">
        <w:rPr>
          <w:rFonts w:ascii="Tahoma" w:hAnsi="Tahoma" w:cs="Tahoma"/>
          <w:sz w:val="20"/>
        </w:rPr>
        <w:t xml:space="preserve"> </w:t>
      </w:r>
      <w:r w:rsidRPr="005A25A3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5A25A3" w:rsidRDefault="007F2C26" w:rsidP="002A73A8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Положения Договора применяются наряду с положениями «Общих условий» (</w:t>
      </w:r>
      <w:r w:rsidR="003937B8" w:rsidRPr="003937B8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</w:t>
      </w:r>
      <w:r w:rsidR="002A73A8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8" w:history="1">
        <w:r w:rsidR="002A73A8">
          <w:rPr>
            <w:rStyle w:val="af8"/>
            <w:rFonts w:ascii="Tahoma" w:hAnsi="Tahoma" w:cs="Tahoma"/>
            <w:sz w:val="20"/>
          </w:rPr>
          <w:t>http://zakupki.tplusgroup.ru/terms</w:t>
        </w:r>
      </w:hyperlink>
      <w:r w:rsidR="003937B8" w:rsidRPr="003937B8">
        <w:rPr>
          <w:rFonts w:ascii="Tahoma" w:hAnsi="Tahoma" w:cs="Tahoma"/>
          <w:sz w:val="20"/>
        </w:rPr>
        <w:t xml:space="preserve"> , и в Закупочной документации</w:t>
      </w:r>
      <w:r w:rsidRPr="005A25A3">
        <w:rPr>
          <w:rFonts w:ascii="Tahoma" w:hAnsi="Tahoma" w:cs="Tahoma"/>
          <w:sz w:val="20"/>
        </w:rPr>
        <w:t>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="002A73A8">
        <w:rPr>
          <w:rFonts w:ascii="Tahoma" w:hAnsi="Tahoma" w:cs="Tahoma"/>
          <w:sz w:val="20"/>
        </w:rPr>
        <w:t>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lastRenderedPageBreak/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5A25A3" w:rsidRDefault="007F2C26" w:rsidP="003C6E0E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Дата начала возникновения обязательств Поставщика обменного фонда: </w:t>
      </w:r>
      <w:r w:rsidR="003C6E0E" w:rsidRPr="005A25A3">
        <w:rPr>
          <w:rFonts w:ascii="Tahoma" w:hAnsi="Tahoma" w:cs="Tahoma"/>
          <w:sz w:val="20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5A25A3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5A25A3" w:rsidRDefault="007F2C26" w:rsidP="007F2C26">
      <w:pPr>
        <w:pStyle w:val="aa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5A25A3" w:rsidRDefault="007F2C2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5A25A3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5A25A3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7F2C26" w:rsidRPr="005A25A3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6"/>
    <w:p w:rsidR="00170E67" w:rsidRPr="005A25A3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hAnsi="Tahoma" w:cs="Tahoma"/>
          <w:sz w:val="20"/>
          <w:szCs w:val="20"/>
        </w:rPr>
        <w:t xml:space="preserve"> Адрес поставки, </w:t>
      </w:r>
      <w:r w:rsidRPr="005A25A3">
        <w:rPr>
          <w:rFonts w:ascii="Tahoma" w:hAnsi="Tahoma" w:cs="Tahoma"/>
          <w:sz w:val="20"/>
        </w:rPr>
        <w:t>р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:rsidR="00170E67" w:rsidRPr="005A25A3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5A25A3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:rsidR="007F2C26" w:rsidRPr="005A25A3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5A25A3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Pr="005A25A3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:rsidR="000E22F6" w:rsidRPr="005A25A3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4"/>
    <w:bookmarkEnd w:id="5"/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br w:type="page"/>
      </w:r>
    </w:p>
    <w:p w:rsidR="007F2C26" w:rsidRPr="005A25A3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5A25A3" w:rsidTr="00070C49">
        <w:tc>
          <w:tcPr>
            <w:tcW w:w="4448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c>
          <w:tcPr>
            <w:tcW w:w="4448" w:type="dxa"/>
          </w:tcPr>
          <w:p w:rsidR="007F2C26" w:rsidRPr="005A25A3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A100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   </w:t>
            </w:r>
          </w:p>
          <w:p w:rsidR="003A16F9" w:rsidRPr="00C4584B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г. Сыктывкар, ул. Первомайская, 70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___, КПП ___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___</w:t>
            </w:r>
          </w:p>
        </w:tc>
        <w:tc>
          <w:tcPr>
            <w:tcW w:w="5299" w:type="dxa"/>
          </w:tcPr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1101301856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3A16F9" w:rsidRPr="00C4584B" w:rsidRDefault="003A16F9" w:rsidP="003A16F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1061101039779</w:t>
            </w: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 ___ в ___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 ___, БИК ___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F342E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0702810828000114785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Коми Отделение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№ 8617 ПАО Сбербанк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30101810400000000640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048702640</w:t>
            </w:r>
          </w:p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г. Сыктывкар, 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ул. Первомайская, д 70 </w:t>
            </w:r>
          </w:p>
          <w:p w:rsidR="003A16F9" w:rsidRDefault="003A16F9" w:rsidP="003A16F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 (для счетов-фактур)</w:t>
            </w:r>
          </w:p>
          <w:p w:rsidR="003A16F9" w:rsidRPr="00E20117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3A16F9" w:rsidRPr="00E20117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____ / 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2024 года</w:t>
            </w:r>
          </w:p>
        </w:tc>
        <w:tc>
          <w:tcPr>
            <w:tcW w:w="5299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____________________________/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 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2024 года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br w:type="page"/>
      </w: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5A25A3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от «__» _________ </w:t>
      </w:r>
      <w:r w:rsidR="006F16B7" w:rsidRPr="005A25A3">
        <w:rPr>
          <w:rFonts w:ascii="Tahoma" w:hAnsi="Tahoma" w:cs="Tahoma"/>
          <w:sz w:val="20"/>
        </w:rPr>
        <w:t>2024</w:t>
      </w:r>
      <w:r w:rsidRPr="005A25A3">
        <w:rPr>
          <w:rFonts w:ascii="Tahoma" w:hAnsi="Tahoma" w:cs="Tahoma"/>
          <w:sz w:val="20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Pr="005A25A3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8"/>
        <w:gridCol w:w="1029"/>
        <w:gridCol w:w="1045"/>
        <w:gridCol w:w="2691"/>
        <w:gridCol w:w="1695"/>
        <w:gridCol w:w="1564"/>
        <w:gridCol w:w="708"/>
        <w:gridCol w:w="1701"/>
        <w:gridCol w:w="850"/>
        <w:gridCol w:w="1136"/>
        <w:gridCol w:w="1523"/>
      </w:tblGrid>
      <w:tr w:rsidR="006F16B7" w:rsidRPr="005A25A3" w:rsidTr="006F16B7">
        <w:trPr>
          <w:trHeight w:val="271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  <w:t>(тип, краткая характеристика и т.д.)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6F16B7" w:rsidRPr="005A25A3" w:rsidTr="006F16B7">
        <w:trPr>
          <w:trHeight w:val="1023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16B7" w:rsidRPr="005A25A3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F16B7" w:rsidRPr="005A25A3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F2C26" w:rsidRPr="005A25A3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5A25A3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5A25A3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5A25A3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F2C26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65C7D" w:rsidRPr="005A25A3" w:rsidRDefault="00965C7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№2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от «__» _________ </w:t>
      </w:r>
      <w:r w:rsidR="006F16B7" w:rsidRPr="005A25A3">
        <w:rPr>
          <w:rFonts w:ascii="Tahoma" w:hAnsi="Tahoma" w:cs="Tahoma"/>
          <w:sz w:val="20"/>
        </w:rPr>
        <w:t>2024</w:t>
      </w:r>
      <w:r w:rsidRPr="005A25A3">
        <w:rPr>
          <w:rFonts w:ascii="Tahoma" w:hAnsi="Tahoma" w:cs="Tahoma"/>
          <w:sz w:val="20"/>
        </w:rPr>
        <w:t xml:space="preserve"> г.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5A25A3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5A25A3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A16F9" w:rsidRPr="005A25A3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9" w:rsidRPr="005A25A3" w:rsidRDefault="003A16F9" w:rsidP="003A16F9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9" w:rsidRPr="00CF3812" w:rsidRDefault="003A16F9" w:rsidP="003A16F9">
            <w:pPr>
              <w:pStyle w:val="af5"/>
              <w:rPr>
                <w:rFonts w:ascii="Tahoma" w:eastAsia="Times New Roman" w:hAnsi="Tahoma" w:cs="Tahoma"/>
                <w:color w:val="000000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АО «Коми энергосбытовая компания», </w:t>
            </w: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br/>
              <w:t>167000, Республика Коми, г. Сыктывкар, ул. Первомайская, д. 70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АО «Коми энергосбытовая компания»,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ИНН 1101301856, КПП785150001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ОГРН 1061101039779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167000 г. Сыктывкар, ул. Первомайская, 70 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Р/с № 0702810828000114785 в Коми Отделение </w:t>
            </w: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br/>
              <w:t>№ 8617 ПАО Сбербанк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Местонахождение: г. Сыктывкар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К/с 30101810400000000640, БИК 048702640</w:t>
            </w:r>
          </w:p>
          <w:p w:rsidR="003A16F9" w:rsidRPr="00CF3812" w:rsidRDefault="003A16F9" w:rsidP="003A16F9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5A25A3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5A25A3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5A25A3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5A25A3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13FED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13FED" w:rsidRPr="005A25A3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5A25A3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5A25A3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5A25A3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5A25A3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5A25A3">
              <w:rPr>
                <w:rFonts w:ascii="Tahoma" w:hAnsi="Tahoma" w:cs="Tahoma"/>
                <w:sz w:val="20"/>
              </w:rPr>
              <w:t xml:space="preserve">от «__» _________ </w:t>
            </w:r>
            <w:r w:rsidR="006F16B7" w:rsidRPr="005A25A3">
              <w:rPr>
                <w:rFonts w:ascii="Tahoma" w:hAnsi="Tahoma" w:cs="Tahoma"/>
                <w:sz w:val="20"/>
              </w:rPr>
              <w:t>2024</w:t>
            </w:r>
            <w:r w:rsidRPr="005A25A3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5A25A3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5A25A3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5A25A3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2D03FF" w:rsidRPr="005A25A3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5A25A3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5A25A3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5A25A3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5A25A3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5A25A3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5A25A3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5A25A3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5A25A3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5A25A3" w:rsidRDefault="007F2C26" w:rsidP="007F2C26">
      <w:pPr>
        <w:spacing w:after="160" w:line="259" w:lineRule="auto"/>
        <w:sectPr w:rsidR="007F2C26" w:rsidRPr="005A25A3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5A25A3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7" w:name="_Toc121031749"/>
            <w:bookmarkStart w:id="8" w:name="_Toc215638673"/>
            <w:bookmarkStart w:id="9" w:name="_Toc237319667"/>
            <w:bookmarkStart w:id="10" w:name="_Hlk41057029"/>
            <w:r w:rsidRPr="005A25A3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5A25A3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5A25A3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5A25A3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5A25A3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Приложение №4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1" w:name="_Toc237319668"/>
      <w:bookmarkStart w:id="12" w:name="_Toc215638674"/>
      <w:bookmarkStart w:id="13" w:name="_Toc142272552"/>
      <w:bookmarkEnd w:id="7"/>
      <w:bookmarkEnd w:id="8"/>
      <w:bookmarkEnd w:id="9"/>
    </w:p>
    <w:p w:rsidR="007F2C26" w:rsidRPr="005A25A3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5A25A3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AF0AD8">
        <w:rPr>
          <w:rFonts w:ascii="Tahoma" w:eastAsia="Times New Roman" w:hAnsi="Tahoma" w:cs="Tahoma"/>
          <w:b/>
          <w:sz w:val="20"/>
          <w:szCs w:val="20"/>
          <w:lang w:eastAsia="ru-RU"/>
        </w:rPr>
        <w:t>трех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фазных</w:t>
      </w:r>
      <w:r w:rsidR="00787C5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малогабаритных</w:t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приборов учета электрической энергии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 w:rsidR="006F16B7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2024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-202</w:t>
      </w:r>
      <w:r w:rsidR="006F16B7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Pr="005A25A3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3A16F9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</w:p>
    <w:bookmarkEnd w:id="10"/>
    <w:bookmarkEnd w:id="11"/>
    <w:bookmarkEnd w:id="12"/>
    <w:bookmarkEnd w:id="13"/>
    <w:p w:rsidR="007F2C26" w:rsidRPr="005A25A3" w:rsidRDefault="007F2C26" w:rsidP="007F2C26">
      <w:pPr>
        <w:rPr>
          <w:rFonts w:ascii="Tahoma" w:hAnsi="Tahoma" w:cs="Tahoma"/>
          <w:b/>
        </w:rPr>
      </w:pPr>
    </w:p>
    <w:p w:rsidR="007F2C26" w:rsidRPr="005A25A3" w:rsidRDefault="007F2C26" w:rsidP="003A16F9">
      <w:pPr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</w:rPr>
        <w:br w:type="page"/>
      </w:r>
      <w:r w:rsidRPr="005A25A3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5A25A3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5A25A3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5A25A3" w:rsidRDefault="007F2C26" w:rsidP="007F2C26">
      <w:pPr>
        <w:pStyle w:val="aa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4" w:name="bookmark2"/>
      <w:r w:rsidRPr="005A25A3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4"/>
      <w:r w:rsidRPr="005A25A3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5A25A3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AF0AD8">
        <w:rPr>
          <w:rFonts w:ascii="Tahoma" w:hAnsi="Tahoma" w:cs="Tahoma"/>
          <w:sz w:val="20"/>
          <w:szCs w:val="20"/>
          <w:lang w:bidi="ru-RU"/>
        </w:rPr>
        <w:t>трех</w:t>
      </w:r>
      <w:r w:rsidR="00E913BB" w:rsidRPr="005A25A3">
        <w:rPr>
          <w:rFonts w:ascii="Tahoma" w:hAnsi="Tahoma" w:cs="Tahoma"/>
          <w:sz w:val="20"/>
          <w:szCs w:val="20"/>
          <w:lang w:bidi="ru-RU"/>
        </w:rPr>
        <w:t xml:space="preserve">фазных </w:t>
      </w:r>
      <w:r w:rsidR="00787C57">
        <w:rPr>
          <w:rFonts w:ascii="Tahoma" w:hAnsi="Tahoma" w:cs="Tahoma"/>
          <w:sz w:val="20"/>
          <w:szCs w:val="20"/>
          <w:lang w:bidi="ru-RU"/>
        </w:rPr>
        <w:t xml:space="preserve"> малогабаритных </w:t>
      </w:r>
      <w:r w:rsidRPr="005A25A3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электроэнергии </w:t>
      </w:r>
      <w:r w:rsidR="00FB5FC6" w:rsidRPr="00FB5FC6">
        <w:rPr>
          <w:rFonts w:ascii="Tahoma" w:hAnsi="Tahoma" w:cs="Tahoma"/>
          <w:sz w:val="20"/>
          <w:szCs w:val="20"/>
          <w:lang w:bidi="ru-RU"/>
        </w:rPr>
        <w:t>(далее - ПУ ЭЭ, ПУ, счетчик)</w:t>
      </w:r>
      <w:r w:rsidRPr="005A25A3">
        <w:rPr>
          <w:rFonts w:ascii="Tahoma" w:hAnsi="Tahoma" w:cs="Tahoma"/>
          <w:sz w:val="20"/>
          <w:szCs w:val="20"/>
          <w:lang w:bidi="ru-RU"/>
        </w:rPr>
        <w:t xml:space="preserve"> для нужд </w:t>
      </w:r>
      <w:r w:rsidR="003A16F9" w:rsidRPr="00C4584B">
        <w:rPr>
          <w:rFonts w:ascii="Tahoma" w:hAnsi="Tahoma" w:cs="Tahoma"/>
          <w:sz w:val="20"/>
          <w:szCs w:val="20"/>
          <w:lang w:bidi="ru-RU"/>
        </w:rPr>
        <w:t xml:space="preserve">Акционерного общества </w:t>
      </w:r>
      <w:r w:rsidR="00FB5FC6">
        <w:rPr>
          <w:rFonts w:ascii="Tahoma" w:hAnsi="Tahoma" w:cs="Tahoma"/>
          <w:sz w:val="20"/>
          <w:szCs w:val="20"/>
          <w:lang w:bidi="ru-RU"/>
        </w:rPr>
        <w:br/>
      </w:r>
      <w:r w:rsidR="00277CA9">
        <w:rPr>
          <w:rFonts w:ascii="Tahoma" w:hAnsi="Tahoma" w:cs="Tahoma"/>
          <w:sz w:val="20"/>
          <w:szCs w:val="20"/>
          <w:lang w:bidi="ru-RU"/>
        </w:rPr>
        <w:t>«</w:t>
      </w:r>
      <w:r w:rsidR="003A16F9" w:rsidRPr="005E531C">
        <w:rPr>
          <w:rFonts w:ascii="Tahoma" w:eastAsia="Times New Roman" w:hAnsi="Tahoma" w:cs="Tahoma"/>
          <w:sz w:val="20"/>
          <w:szCs w:val="20"/>
        </w:rPr>
        <w:t>Коми энергосбытовая компания»</w:t>
      </w:r>
      <w:r w:rsidR="003A16F9" w:rsidRPr="00C4584B">
        <w:rPr>
          <w:rFonts w:ascii="Tahoma" w:hAnsi="Tahoma" w:cs="Tahoma"/>
          <w:sz w:val="20"/>
          <w:szCs w:val="20"/>
          <w:lang w:bidi="ru-RU"/>
        </w:rPr>
        <w:t xml:space="preserve"> (АО </w:t>
      </w:r>
      <w:r w:rsidR="003A16F9" w:rsidRPr="005E531C">
        <w:rPr>
          <w:rFonts w:ascii="Tahoma" w:eastAsia="Times New Roman" w:hAnsi="Tahoma" w:cs="Tahoma"/>
          <w:sz w:val="20"/>
          <w:szCs w:val="20"/>
        </w:rPr>
        <w:t>«Коми энергосбытовая компания»</w:t>
      </w:r>
      <w:r w:rsidR="003A16F9" w:rsidRPr="00C4584B">
        <w:rPr>
          <w:rFonts w:ascii="Tahoma" w:hAnsi="Tahoma" w:cs="Tahoma"/>
          <w:sz w:val="20"/>
          <w:szCs w:val="20"/>
          <w:lang w:bidi="ru-RU"/>
        </w:rPr>
        <w:t>), именуемого в дальнейшем «Покупатель</w:t>
      </w:r>
      <w:r w:rsidR="003A16F9">
        <w:rPr>
          <w:rFonts w:ascii="Tahoma" w:hAnsi="Tahoma" w:cs="Tahoma"/>
          <w:sz w:val="20"/>
          <w:szCs w:val="20"/>
          <w:lang w:bidi="ru-RU"/>
        </w:rPr>
        <w:t>».</w:t>
      </w:r>
    </w:p>
    <w:p w:rsidR="007F2C26" w:rsidRPr="005A25A3" w:rsidRDefault="007F2C26" w:rsidP="007F2C2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5A25A3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Начало поставки: с </w:t>
      </w:r>
      <w:r w:rsidR="00A768BE" w:rsidRPr="005A25A3">
        <w:rPr>
          <w:rFonts w:ascii="Tahoma" w:hAnsi="Tahoma" w:cs="Tahoma"/>
          <w:sz w:val="20"/>
        </w:rPr>
        <w:t>даты подписания Договора</w:t>
      </w:r>
      <w:r w:rsidRPr="005A25A3">
        <w:rPr>
          <w:rFonts w:ascii="Tahoma" w:hAnsi="Tahoma" w:cs="Tahoma"/>
          <w:sz w:val="20"/>
        </w:rPr>
        <w:t xml:space="preserve">; </w:t>
      </w:r>
    </w:p>
    <w:p w:rsidR="00147FBB" w:rsidRPr="005A25A3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Окончание поставки: </w:t>
      </w:r>
      <w:r w:rsidR="003A59AC" w:rsidRPr="005A25A3">
        <w:rPr>
          <w:rFonts w:ascii="Tahoma" w:hAnsi="Tahoma" w:cs="Tahoma"/>
          <w:sz w:val="20"/>
        </w:rPr>
        <w:t>31.03.2025 г.</w:t>
      </w:r>
    </w:p>
    <w:p w:rsidR="003A59AC" w:rsidRPr="005A25A3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C4A9F" w:rsidRPr="005A25A3" w:rsidRDefault="007F2C2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5A25A3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5A25A3">
        <w:rPr>
          <w:rFonts w:ascii="Tahoma" w:hAnsi="Tahoma" w:cs="Tahoma"/>
          <w:sz w:val="20"/>
        </w:rPr>
        <w:t>течение</w:t>
      </w:r>
      <w:r w:rsidR="00816321">
        <w:rPr>
          <w:rFonts w:ascii="Tahoma" w:hAnsi="Tahoma" w:cs="Tahoma"/>
          <w:sz w:val="20"/>
        </w:rPr>
        <w:t xml:space="preserve"> 21</w:t>
      </w:r>
      <w:r w:rsidR="002D03FF" w:rsidRPr="005A25A3">
        <w:rPr>
          <w:rFonts w:ascii="Tahoma" w:hAnsi="Tahoma" w:cs="Tahoma"/>
          <w:sz w:val="20"/>
        </w:rPr>
        <w:t xml:space="preserve"> (</w:t>
      </w:r>
      <w:r w:rsidR="00816321">
        <w:rPr>
          <w:rFonts w:ascii="Tahoma" w:hAnsi="Tahoma" w:cs="Tahoma"/>
          <w:sz w:val="20"/>
        </w:rPr>
        <w:t>двадцати одного</w:t>
      </w:r>
      <w:r w:rsidR="002D03FF" w:rsidRPr="005A25A3">
        <w:rPr>
          <w:rFonts w:ascii="Tahoma" w:hAnsi="Tahoma" w:cs="Tahoma"/>
          <w:sz w:val="20"/>
        </w:rPr>
        <w:t>)</w:t>
      </w:r>
      <w:r w:rsidRPr="005A25A3">
        <w:rPr>
          <w:rFonts w:ascii="Tahoma" w:hAnsi="Tahoma" w:cs="Tahoma"/>
          <w:sz w:val="20"/>
        </w:rPr>
        <w:t xml:space="preserve"> календарных дней с даты получения</w:t>
      </w:r>
      <w:r w:rsidR="007C4A9F" w:rsidRPr="005A25A3">
        <w:rPr>
          <w:rFonts w:ascii="Tahoma" w:hAnsi="Tahoma" w:cs="Tahoma"/>
          <w:sz w:val="20"/>
        </w:rPr>
        <w:t xml:space="preserve"> Поставщиком</w:t>
      </w:r>
      <w:r w:rsidRPr="005A25A3">
        <w:rPr>
          <w:rFonts w:ascii="Tahoma" w:hAnsi="Tahoma" w:cs="Tahoma"/>
          <w:sz w:val="20"/>
        </w:rPr>
        <w:t xml:space="preserve"> со</w:t>
      </w:r>
      <w:r w:rsidR="007C4A9F" w:rsidRPr="005A25A3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5A25A3">
        <w:rPr>
          <w:rFonts w:ascii="Tahoma" w:hAnsi="Tahoma" w:cs="Tahoma"/>
          <w:snapToGrid w:val="0"/>
          <w:kern w:val="24"/>
          <w:sz w:val="20"/>
        </w:rPr>
        <w:t>.</w:t>
      </w:r>
    </w:p>
    <w:p w:rsidR="003A59AC" w:rsidRPr="005A25A3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</w:p>
    <w:p w:rsidR="007F2C26" w:rsidRPr="005A25A3" w:rsidRDefault="007F2C26" w:rsidP="006A1FC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настояще</w:t>
      </w:r>
      <w:r w:rsidR="00086A26">
        <w:rPr>
          <w:rFonts w:ascii="Tahoma" w:hAnsi="Tahoma" w:cs="Tahoma"/>
          <w:sz w:val="20"/>
          <w:szCs w:val="20"/>
        </w:rPr>
        <w:t>м</w:t>
      </w:r>
      <w:r w:rsidRPr="005A25A3">
        <w:rPr>
          <w:rFonts w:ascii="Tahoma" w:hAnsi="Tahoma" w:cs="Tahoma"/>
          <w:sz w:val="20"/>
          <w:szCs w:val="20"/>
        </w:rPr>
        <w:t xml:space="preserve"> Техническо</w:t>
      </w:r>
      <w:r w:rsidR="00086A26">
        <w:rPr>
          <w:rFonts w:ascii="Tahoma" w:hAnsi="Tahoma" w:cs="Tahoma"/>
          <w:sz w:val="20"/>
          <w:szCs w:val="20"/>
        </w:rPr>
        <w:t>м</w:t>
      </w:r>
      <w:r w:rsidRPr="005A25A3">
        <w:rPr>
          <w:rFonts w:ascii="Tahoma" w:hAnsi="Tahoma" w:cs="Tahoma"/>
          <w:sz w:val="20"/>
          <w:szCs w:val="20"/>
        </w:rPr>
        <w:t xml:space="preserve"> задани</w:t>
      </w:r>
      <w:r w:rsidR="00086A26">
        <w:rPr>
          <w:rFonts w:ascii="Tahoma" w:hAnsi="Tahoma" w:cs="Tahoma"/>
          <w:sz w:val="20"/>
          <w:szCs w:val="20"/>
        </w:rPr>
        <w:t>и</w:t>
      </w:r>
      <w:r w:rsidRPr="005A25A3">
        <w:rPr>
          <w:rFonts w:ascii="Tahoma" w:hAnsi="Tahoma" w:cs="Tahoma"/>
          <w:sz w:val="20"/>
          <w:szCs w:val="20"/>
        </w:rPr>
        <w:t xml:space="preserve"> и Приложении №1 к настоящему Техническому заданию. 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5A25A3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</w:t>
      </w:r>
      <w:r w:rsidR="003A16F9">
        <w:rPr>
          <w:rFonts w:ascii="Tahoma" w:hAnsi="Tahoma" w:cs="Tahoma"/>
          <w:sz w:val="20"/>
          <w:szCs w:val="20"/>
        </w:rPr>
        <w:t>а</w:t>
      </w:r>
      <w:r w:rsidR="002D03FF" w:rsidRPr="005A25A3">
        <w:rPr>
          <w:rFonts w:ascii="Tahoma" w:hAnsi="Tahoma" w:cs="Tahoma"/>
          <w:sz w:val="20"/>
          <w:szCs w:val="20"/>
        </w:rPr>
        <w:t xml:space="preserve"> (Объект</w:t>
      </w:r>
      <w:r w:rsidR="003A16F9">
        <w:rPr>
          <w:rFonts w:ascii="Tahoma" w:hAnsi="Tahoma" w:cs="Tahoma"/>
          <w:sz w:val="20"/>
          <w:szCs w:val="20"/>
        </w:rPr>
        <w:t>а</w:t>
      </w:r>
      <w:r w:rsidR="002D03FF" w:rsidRPr="005A25A3">
        <w:rPr>
          <w:rFonts w:ascii="Tahoma" w:hAnsi="Tahoma" w:cs="Tahoma"/>
          <w:sz w:val="20"/>
          <w:szCs w:val="20"/>
        </w:rPr>
        <w:t xml:space="preserve">) </w:t>
      </w:r>
      <w:r w:rsidRPr="005A25A3">
        <w:rPr>
          <w:rFonts w:ascii="Tahoma" w:hAnsi="Tahoma" w:cs="Tahoma"/>
          <w:sz w:val="20"/>
          <w:szCs w:val="20"/>
        </w:rPr>
        <w:t>Покупателя, находящи</w:t>
      </w:r>
      <w:r w:rsidR="003A16F9">
        <w:rPr>
          <w:rFonts w:ascii="Tahoma" w:hAnsi="Tahoma" w:cs="Tahoma"/>
          <w:sz w:val="20"/>
          <w:szCs w:val="20"/>
        </w:rPr>
        <w:t>йся</w:t>
      </w:r>
      <w:r w:rsidRPr="005A25A3">
        <w:rPr>
          <w:rFonts w:ascii="Tahoma" w:hAnsi="Tahoma" w:cs="Tahoma"/>
          <w:sz w:val="20"/>
          <w:szCs w:val="20"/>
        </w:rPr>
        <w:t xml:space="preserve"> по адрес</w:t>
      </w:r>
      <w:r w:rsidR="003A16F9">
        <w:rPr>
          <w:rFonts w:ascii="Tahoma" w:hAnsi="Tahoma" w:cs="Tahoma"/>
          <w:sz w:val="20"/>
          <w:szCs w:val="20"/>
        </w:rPr>
        <w:t>у</w:t>
      </w:r>
      <w:r w:rsidRPr="005A25A3">
        <w:rPr>
          <w:rFonts w:ascii="Tahoma" w:hAnsi="Tahoma" w:cs="Tahoma"/>
          <w:sz w:val="20"/>
          <w:szCs w:val="20"/>
        </w:rPr>
        <w:t>:</w:t>
      </w:r>
    </w:p>
    <w:p w:rsidR="003A16F9" w:rsidRDefault="003A16F9" w:rsidP="003A16F9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D5391">
        <w:rPr>
          <w:rFonts w:ascii="Tahoma" w:hAnsi="Tahoma" w:cs="Tahoma"/>
          <w:sz w:val="20"/>
          <w:szCs w:val="20"/>
        </w:rPr>
        <w:t>167002, Республика Коми, г. Сыктывкар, ул. Станционная, д. 76 (ворота №2)</w:t>
      </w:r>
      <w:r>
        <w:rPr>
          <w:rFonts w:ascii="Tahoma" w:hAnsi="Tahoma" w:cs="Tahoma"/>
          <w:sz w:val="20"/>
          <w:szCs w:val="20"/>
        </w:rPr>
        <w:t>.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5A25A3">
        <w:rPr>
          <w:rFonts w:ascii="Tahoma" w:hAnsi="Tahoma" w:cs="Tahoma"/>
          <w:sz w:val="20"/>
          <w:szCs w:val="20"/>
        </w:rPr>
        <w:t>/УПД</w:t>
      </w:r>
      <w:r w:rsidRPr="005A25A3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lastRenderedPageBreak/>
        <w:t>•</w:t>
      </w:r>
      <w:r w:rsidRPr="005A25A3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5A25A3">
        <w:rPr>
          <w:rFonts w:ascii="Tahoma" w:hAnsi="Tahoma" w:cs="Tahoma"/>
          <w:sz w:val="20"/>
          <w:szCs w:val="20"/>
          <w:lang w:val="en-US"/>
        </w:rPr>
        <w:t>IMEI</w:t>
      </w:r>
      <w:r w:rsidRPr="005A25A3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5A25A3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5A25A3">
        <w:rPr>
          <w:rFonts w:ascii="Tahoma" w:hAnsi="Tahoma" w:cs="Tahoma"/>
          <w:sz w:val="20"/>
          <w:szCs w:val="20"/>
        </w:rPr>
        <w:t>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Датой поставки Товара является дата подписания Покупателем товарной накладной </w:t>
      </w:r>
      <w:r w:rsidR="00086A26">
        <w:rPr>
          <w:rFonts w:ascii="Tahoma" w:hAnsi="Tahoma" w:cs="Tahoma"/>
          <w:sz w:val="20"/>
          <w:szCs w:val="20"/>
        </w:rPr>
        <w:br/>
      </w:r>
      <w:r w:rsidRPr="005A25A3">
        <w:rPr>
          <w:rFonts w:ascii="Tahoma" w:hAnsi="Tahoma" w:cs="Tahoma"/>
          <w:sz w:val="20"/>
          <w:szCs w:val="20"/>
        </w:rPr>
        <w:t>(формы ТОРГ-12) или УПД (Универсального Передаточного Документа) в отношении Товара.</w:t>
      </w:r>
    </w:p>
    <w:p w:rsidR="006A1FC6" w:rsidRPr="005A25A3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5A25A3">
        <w:rPr>
          <w:rFonts w:ascii="Tahoma" w:hAnsi="Tahoma" w:cs="Tahoma"/>
          <w:b/>
          <w:bCs/>
          <w:sz w:val="20"/>
          <w:lang w:bidi="ru-RU"/>
        </w:rPr>
        <w:t xml:space="preserve">Требования </w:t>
      </w:r>
      <w:r w:rsidRPr="00FB5FC6">
        <w:rPr>
          <w:rFonts w:ascii="Tahoma" w:hAnsi="Tahoma" w:cs="Tahoma"/>
          <w:b/>
          <w:bCs/>
          <w:sz w:val="20"/>
          <w:lang w:bidi="ru-RU"/>
        </w:rPr>
        <w:t xml:space="preserve">к </w:t>
      </w:r>
      <w:r w:rsidR="00FB5FC6" w:rsidRPr="00FB5FC6">
        <w:rPr>
          <w:rFonts w:ascii="Tahoma" w:hAnsi="Tahoma" w:cs="Tahoma"/>
          <w:b/>
          <w:bCs/>
          <w:sz w:val="20"/>
          <w:lang w:bidi="ru-RU"/>
        </w:rPr>
        <w:t>обязательным</w:t>
      </w:r>
      <w:r w:rsidR="00FB5FC6" w:rsidRPr="005A25A3">
        <w:rPr>
          <w:rFonts w:ascii="Tahoma" w:hAnsi="Tahoma" w:cs="Tahoma"/>
          <w:b/>
          <w:bCs/>
          <w:sz w:val="20"/>
          <w:lang w:bidi="ru-RU"/>
        </w:rPr>
        <w:t xml:space="preserve"> </w:t>
      </w:r>
      <w:r w:rsidRPr="005A25A3">
        <w:rPr>
          <w:rFonts w:ascii="Tahoma" w:hAnsi="Tahoma" w:cs="Tahoma"/>
          <w:b/>
          <w:bCs/>
          <w:sz w:val="20"/>
          <w:lang w:bidi="ru-RU"/>
        </w:rPr>
        <w:t>техническим характеристикам поставляемого оборудования (приборы учета электрической энергии)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9" w:history="1">
        <w:r w:rsidRPr="005A25A3">
          <w:rPr>
            <w:rFonts w:ascii="Tahoma" w:hAnsi="Tahoma" w:cs="Tahoma"/>
            <w:sz w:val="20"/>
          </w:rPr>
          <w:t>законодательством</w:t>
        </w:r>
      </w:hyperlink>
      <w:r w:rsidRPr="005A25A3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изложенным в </w:t>
      </w:r>
      <w:r w:rsidR="000656D0" w:rsidRPr="005A25A3">
        <w:rPr>
          <w:rFonts w:ascii="Tahoma" w:hAnsi="Tahoma" w:cs="Tahoma"/>
          <w:sz w:val="20"/>
        </w:rPr>
        <w:t xml:space="preserve">настоящем Техническом задании и </w:t>
      </w:r>
      <w:r w:rsidRPr="005A25A3">
        <w:rPr>
          <w:rFonts w:ascii="Tahoma" w:hAnsi="Tahoma" w:cs="Tahoma"/>
          <w:sz w:val="20"/>
        </w:rPr>
        <w:t>Приложении №1 к настоящему Техническому заданию.</w:t>
      </w:r>
    </w:p>
    <w:p w:rsidR="007F2C26" w:rsidRPr="005A25A3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5A25A3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:rsidR="007F2C26" w:rsidRPr="005A25A3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Модуль связи </w:t>
      </w:r>
      <w:r w:rsidR="002E2B81" w:rsidRPr="005A25A3">
        <w:rPr>
          <w:rFonts w:ascii="Tahoma" w:hAnsi="Tahoma" w:cs="Tahoma"/>
          <w:sz w:val="20"/>
        </w:rPr>
        <w:t>NB-IoT/GSM/GPRS</w:t>
      </w:r>
      <w:r w:rsidRPr="005A25A3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:rsidR="002B4909" w:rsidRPr="005A25A3" w:rsidRDefault="002B4909" w:rsidP="00065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</w:t>
      </w:r>
      <w:r w:rsidR="000656D0" w:rsidRPr="005A25A3">
        <w:rPr>
          <w:rFonts w:ascii="Tahoma" w:hAnsi="Tahoma" w:cs="Tahoma"/>
          <w:sz w:val="20"/>
        </w:rPr>
        <w:t xml:space="preserve"> формата VQFN-8, стандарт ETSI TS 102 671</w:t>
      </w:r>
      <w:r w:rsidRPr="005A25A3">
        <w:rPr>
          <w:rFonts w:ascii="Tahoma" w:hAnsi="Tahoma" w:cs="Tahoma"/>
          <w:sz w:val="20"/>
        </w:rPr>
        <w:t xml:space="preserve"> (при условии предоставления SIM-чипа со стороны Покупателя). </w:t>
      </w:r>
    </w:p>
    <w:p w:rsidR="007F2C26" w:rsidRPr="005A25A3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</w:t>
      </w:r>
      <w:r w:rsidR="00965C7D" w:rsidRPr="005A25A3">
        <w:rPr>
          <w:rFonts w:ascii="Tahoma" w:hAnsi="Tahoma" w:cs="Tahoma"/>
          <w:sz w:val="20"/>
        </w:rPr>
        <w:t xml:space="preserve"> / SIM-чипа</w:t>
      </w:r>
      <w:r w:rsidRPr="005A25A3">
        <w:rPr>
          <w:rFonts w:ascii="Tahoma" w:hAnsi="Tahoma" w:cs="Tahoma"/>
          <w:sz w:val="20"/>
        </w:rPr>
        <w:t xml:space="preserve"> установленн</w:t>
      </w:r>
      <w:r w:rsidR="00965C7D" w:rsidRPr="005A25A3">
        <w:rPr>
          <w:rFonts w:ascii="Tahoma" w:hAnsi="Tahoma" w:cs="Tahoma"/>
          <w:sz w:val="20"/>
        </w:rPr>
        <w:t>ого</w:t>
      </w:r>
      <w:r w:rsidRPr="005A25A3">
        <w:rPr>
          <w:rFonts w:ascii="Tahoma" w:hAnsi="Tahoma" w:cs="Tahoma"/>
          <w:sz w:val="20"/>
        </w:rPr>
        <w:t xml:space="preserve"> в ПУ</w:t>
      </w:r>
      <w:r w:rsidR="002E2B81" w:rsidRPr="005A25A3">
        <w:rPr>
          <w:rFonts w:ascii="Tahoma" w:hAnsi="Tahoma" w:cs="Tahoma"/>
          <w:sz w:val="20"/>
        </w:rPr>
        <w:t xml:space="preserve">, </w:t>
      </w:r>
      <w:r w:rsidR="00C60323">
        <w:rPr>
          <w:rFonts w:ascii="Tahoma" w:hAnsi="Tahoma" w:cs="Tahoma"/>
          <w:sz w:val="20"/>
        </w:rPr>
        <w:t>уровень сигнала связи оператора</w:t>
      </w:r>
      <w:r w:rsidR="002E2B81" w:rsidRPr="005A25A3">
        <w:rPr>
          <w:rFonts w:ascii="Tahoma" w:hAnsi="Tahoma" w:cs="Tahoma"/>
          <w:sz w:val="20"/>
        </w:rPr>
        <w:t>.</w:t>
      </w:r>
    </w:p>
    <w:p w:rsidR="002E2B81" w:rsidRPr="00FB5FC6" w:rsidRDefault="002E2B81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</w:t>
      </w:r>
      <w:r w:rsidRPr="00FB5FC6">
        <w:rPr>
          <w:rFonts w:ascii="Tahoma" w:hAnsi="Tahoma" w:cs="Tahoma"/>
          <w:sz w:val="20"/>
        </w:rPr>
        <w:t>оров</w:t>
      </w:r>
      <w:r w:rsidR="0009178A" w:rsidRPr="00FB5FC6">
        <w:rPr>
          <w:rFonts w:ascii="Tahoma" w:hAnsi="Tahoma" w:cs="Tahoma"/>
          <w:sz w:val="20"/>
        </w:rPr>
        <w:t xml:space="preserve"> (но не менее 6)</w:t>
      </w:r>
      <w:r w:rsidRPr="00FB5FC6">
        <w:rPr>
          <w:rFonts w:ascii="Tahoma" w:hAnsi="Tahoma" w:cs="Tahoma"/>
          <w:sz w:val="20"/>
        </w:rPr>
        <w:t>.</w:t>
      </w:r>
    </w:p>
    <w:p w:rsidR="002E2B81" w:rsidRPr="00FB5FC6" w:rsidRDefault="002E2B81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B5FC6">
        <w:rPr>
          <w:rFonts w:ascii="Tahoma" w:hAnsi="Tahoma" w:cs="Tahoma"/>
          <w:sz w:val="20"/>
        </w:rPr>
        <w:t xml:space="preserve">ПУ ЭЭ должны иметь возможность настройки соединения с пулом серверов </w:t>
      </w:r>
      <w:r w:rsidR="00C60323" w:rsidRPr="00FB5FC6">
        <w:rPr>
          <w:rFonts w:ascii="Tahoma" w:hAnsi="Tahoma" w:cs="Tahoma"/>
          <w:sz w:val="20"/>
        </w:rPr>
        <w:t>в режиме клиента (но не менее 3).</w:t>
      </w:r>
    </w:p>
    <w:p w:rsidR="007F2C26" w:rsidRPr="00FB5FC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B5FC6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FB5FC6" w:rsidRDefault="007F2C26" w:rsidP="0072099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B5FC6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FB5FC6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FB5FC6">
        <w:rPr>
          <w:rFonts w:ascii="Tahoma" w:hAnsi="Tahoma" w:cs="Tahoma"/>
          <w:sz w:val="20"/>
        </w:rPr>
        <w:t>.</w:t>
      </w:r>
    </w:p>
    <w:p w:rsidR="007F2C26" w:rsidRPr="00FB5FC6" w:rsidRDefault="007F2C26" w:rsidP="007F2C2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FB5FC6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6379"/>
        <w:gridCol w:w="3395"/>
      </w:tblGrid>
      <w:tr w:rsidR="007F2C26" w:rsidRPr="00FB5FC6" w:rsidTr="00787C57">
        <w:trPr>
          <w:trHeight w:val="241"/>
        </w:trPr>
        <w:tc>
          <w:tcPr>
            <w:tcW w:w="6379" w:type="dxa"/>
            <w:vMerge w:val="restart"/>
            <w:vAlign w:val="center"/>
          </w:tcPr>
          <w:p w:rsidR="007F2C26" w:rsidRPr="00FB5FC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B5FC6">
              <w:rPr>
                <w:rFonts w:ascii="Tahoma" w:hAnsi="Tahoma" w:cs="Tahoma"/>
                <w:sz w:val="16"/>
                <w:szCs w:val="20"/>
              </w:rPr>
              <w:t>Наименование продукции</w:t>
            </w:r>
          </w:p>
        </w:tc>
        <w:tc>
          <w:tcPr>
            <w:tcW w:w="3395" w:type="dxa"/>
            <w:vMerge w:val="restart"/>
            <w:shd w:val="clear" w:color="auto" w:fill="auto"/>
            <w:vAlign w:val="center"/>
          </w:tcPr>
          <w:p w:rsidR="007F2C26" w:rsidRPr="00FB5FC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B5FC6">
              <w:rPr>
                <w:rFonts w:ascii="Tahoma" w:hAnsi="Tahoma" w:cs="Tahoma"/>
                <w:sz w:val="16"/>
                <w:szCs w:val="20"/>
              </w:rPr>
              <w:t>Максимальный ток</w:t>
            </w:r>
          </w:p>
        </w:tc>
      </w:tr>
      <w:tr w:rsidR="007F2C26" w:rsidRPr="00FB5FC6" w:rsidTr="00787C57">
        <w:trPr>
          <w:cantSplit/>
          <w:trHeight w:val="241"/>
        </w:trPr>
        <w:tc>
          <w:tcPr>
            <w:tcW w:w="6379" w:type="dxa"/>
            <w:vMerge/>
            <w:vAlign w:val="center"/>
          </w:tcPr>
          <w:p w:rsidR="007F2C26" w:rsidRPr="00FB5FC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395" w:type="dxa"/>
            <w:vMerge/>
            <w:shd w:val="clear" w:color="auto" w:fill="auto"/>
          </w:tcPr>
          <w:p w:rsidR="007F2C26" w:rsidRPr="00FB5FC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7F2C26" w:rsidRPr="00FB5FC6" w:rsidTr="00787C57">
        <w:trPr>
          <w:trHeight w:val="241"/>
        </w:trPr>
        <w:tc>
          <w:tcPr>
            <w:tcW w:w="6379" w:type="dxa"/>
            <w:vMerge/>
            <w:vAlign w:val="center"/>
          </w:tcPr>
          <w:p w:rsidR="007F2C26" w:rsidRPr="00FB5FC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3395" w:type="dxa"/>
            <w:vMerge/>
            <w:shd w:val="clear" w:color="auto" w:fill="auto"/>
            <w:vAlign w:val="center"/>
          </w:tcPr>
          <w:p w:rsidR="007F2C26" w:rsidRPr="00FB5FC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</w:p>
        </w:tc>
      </w:tr>
      <w:tr w:rsidR="00AF0AD8" w:rsidRPr="00FB5FC6" w:rsidTr="00787C57">
        <w:trPr>
          <w:trHeight w:val="20"/>
        </w:trPr>
        <w:tc>
          <w:tcPr>
            <w:tcW w:w="6379" w:type="dxa"/>
          </w:tcPr>
          <w:p w:rsidR="00AF0AD8" w:rsidRPr="00FB5FC6" w:rsidRDefault="00AF0AD8" w:rsidP="00AF0A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B5FC6">
              <w:rPr>
                <w:rFonts w:ascii="Tahoma" w:hAnsi="Tahoma" w:cs="Tahoma"/>
                <w:sz w:val="16"/>
                <w:szCs w:val="20"/>
              </w:rPr>
              <w:t>Счетчик электроэнергии трехфазный прямого включения</w:t>
            </w:r>
            <w:r w:rsidR="00787C57" w:rsidRPr="00FB5FC6">
              <w:rPr>
                <w:rFonts w:ascii="Tahoma" w:hAnsi="Tahoma" w:cs="Tahoma"/>
                <w:sz w:val="16"/>
                <w:szCs w:val="20"/>
              </w:rPr>
              <w:t xml:space="preserve"> малогабаритный</w:t>
            </w:r>
          </w:p>
        </w:tc>
        <w:tc>
          <w:tcPr>
            <w:tcW w:w="3395" w:type="dxa"/>
          </w:tcPr>
          <w:p w:rsidR="00AF0AD8" w:rsidRPr="00FB5FC6" w:rsidRDefault="00AF0AD8" w:rsidP="00AF0A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B5FC6">
              <w:rPr>
                <w:rFonts w:ascii="Tahoma" w:hAnsi="Tahoma" w:cs="Tahoma"/>
                <w:sz w:val="16"/>
                <w:szCs w:val="20"/>
              </w:rPr>
              <w:t>Максимальный ток не менее 100 А</w:t>
            </w:r>
          </w:p>
        </w:tc>
      </w:tr>
      <w:tr w:rsidR="00AF0AD8" w:rsidRPr="00FB5FC6" w:rsidTr="00787C57">
        <w:trPr>
          <w:trHeight w:val="20"/>
        </w:trPr>
        <w:tc>
          <w:tcPr>
            <w:tcW w:w="6379" w:type="dxa"/>
          </w:tcPr>
          <w:p w:rsidR="00AF0AD8" w:rsidRPr="00FB5FC6" w:rsidRDefault="00AF0AD8" w:rsidP="00AF0A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B5FC6">
              <w:rPr>
                <w:rFonts w:ascii="Tahoma" w:hAnsi="Tahoma" w:cs="Tahoma"/>
                <w:sz w:val="16"/>
                <w:szCs w:val="20"/>
              </w:rPr>
              <w:t>Счетчик электроэнергии трехфазный полукосвенного включения</w:t>
            </w:r>
            <w:r w:rsidR="00787C57" w:rsidRPr="00FB5FC6">
              <w:rPr>
                <w:rFonts w:ascii="Tahoma" w:hAnsi="Tahoma" w:cs="Tahoma"/>
                <w:sz w:val="16"/>
                <w:szCs w:val="20"/>
              </w:rPr>
              <w:t xml:space="preserve"> малогабаритный</w:t>
            </w:r>
          </w:p>
        </w:tc>
        <w:tc>
          <w:tcPr>
            <w:tcW w:w="3395" w:type="dxa"/>
          </w:tcPr>
          <w:p w:rsidR="00AF0AD8" w:rsidRPr="00FB5FC6" w:rsidRDefault="00AF0AD8" w:rsidP="00AF0A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B5FC6">
              <w:rPr>
                <w:rFonts w:ascii="Tahoma" w:hAnsi="Tahoma" w:cs="Tahoma"/>
                <w:sz w:val="16"/>
                <w:szCs w:val="20"/>
              </w:rPr>
              <w:t>Базовый (Максимальный) ток 5 (10) А</w:t>
            </w:r>
          </w:p>
        </w:tc>
      </w:tr>
    </w:tbl>
    <w:p w:rsidR="00DB488C" w:rsidRPr="00FB5FC6" w:rsidRDefault="00DB488C" w:rsidP="00DB488C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B5FC6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</w:t>
      </w:r>
      <w:r w:rsidR="005D11AA" w:rsidRPr="00FB5FC6">
        <w:rPr>
          <w:rFonts w:ascii="Tahoma" w:hAnsi="Tahoma" w:cs="Tahoma"/>
          <w:sz w:val="20"/>
        </w:rPr>
        <w:t>о</w:t>
      </w:r>
      <w:r w:rsidRPr="00FB5FC6">
        <w:rPr>
          <w:rFonts w:ascii="Tahoma" w:hAnsi="Tahoma" w:cs="Tahoma"/>
          <w:sz w:val="20"/>
        </w:rPr>
        <w:t>м «Пирамида 2.0» (разработчик и правообладатель</w:t>
      </w:r>
      <w:r w:rsidR="00687BC8" w:rsidRPr="00FB5FC6">
        <w:rPr>
          <w:rFonts w:ascii="Tahoma" w:hAnsi="Tahoma" w:cs="Tahoma"/>
          <w:sz w:val="20"/>
        </w:rPr>
        <w:t xml:space="preserve"> ООО «АСТЭК», ИНН 3328439073) </w:t>
      </w:r>
      <w:r w:rsidRPr="00FB5FC6">
        <w:rPr>
          <w:rFonts w:ascii="Tahoma" w:hAnsi="Tahoma" w:cs="Tahoma"/>
          <w:sz w:val="20"/>
        </w:rPr>
        <w:t>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:rsidR="00DB488C" w:rsidRPr="00FB5FC6" w:rsidRDefault="00DB488C" w:rsidP="00DB488C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B5FC6">
        <w:rPr>
          <w:rFonts w:ascii="Tahoma" w:hAnsi="Tahoma" w:cs="Tahoma"/>
          <w:sz w:val="20"/>
        </w:rPr>
        <w:t>Полны</w:t>
      </w:r>
      <w:r w:rsidR="005D11AA" w:rsidRPr="00FB5FC6">
        <w:rPr>
          <w:rFonts w:ascii="Tahoma" w:hAnsi="Tahoma" w:cs="Tahoma"/>
          <w:sz w:val="20"/>
        </w:rPr>
        <w:t>й</w:t>
      </w:r>
      <w:r w:rsidRPr="00FB5FC6">
        <w:rPr>
          <w:rFonts w:ascii="Tahoma" w:hAnsi="Tahoma" w:cs="Tahoma"/>
          <w:sz w:val="20"/>
        </w:rPr>
        <w:t xml:space="preserve"> и актуальны</w:t>
      </w:r>
      <w:r w:rsidR="005D11AA" w:rsidRPr="00FB5FC6">
        <w:rPr>
          <w:rFonts w:ascii="Tahoma" w:hAnsi="Tahoma" w:cs="Tahoma"/>
          <w:sz w:val="20"/>
        </w:rPr>
        <w:t>й</w:t>
      </w:r>
      <w:r w:rsidRPr="00FB5FC6">
        <w:rPr>
          <w:rFonts w:ascii="Tahoma" w:hAnsi="Tahoma" w:cs="Tahoma"/>
          <w:sz w:val="20"/>
        </w:rPr>
        <w:t xml:space="preserve"> переч</w:t>
      </w:r>
      <w:r w:rsidR="005D11AA" w:rsidRPr="00FB5FC6">
        <w:rPr>
          <w:rFonts w:ascii="Tahoma" w:hAnsi="Tahoma" w:cs="Tahoma"/>
          <w:sz w:val="20"/>
        </w:rPr>
        <w:t>ень</w:t>
      </w:r>
      <w:r w:rsidRPr="00FB5FC6">
        <w:rPr>
          <w:rFonts w:ascii="Tahoma" w:hAnsi="Tahoma" w:cs="Tahoma"/>
          <w:sz w:val="20"/>
        </w:rPr>
        <w:t xml:space="preserve"> поддерживаемого оборудования (производители, модели, модули) размещен на сайт</w:t>
      </w:r>
      <w:r w:rsidR="005D11AA" w:rsidRPr="00FB5FC6">
        <w:rPr>
          <w:rFonts w:ascii="Tahoma" w:hAnsi="Tahoma" w:cs="Tahoma"/>
          <w:sz w:val="20"/>
        </w:rPr>
        <w:t>е</w:t>
      </w:r>
      <w:r w:rsidRPr="00FB5FC6">
        <w:rPr>
          <w:rFonts w:ascii="Tahoma" w:hAnsi="Tahoma" w:cs="Tahoma"/>
          <w:sz w:val="20"/>
        </w:rPr>
        <w:t xml:space="preserve"> разработчик</w:t>
      </w:r>
      <w:r w:rsidR="005D11AA" w:rsidRPr="00FB5FC6">
        <w:rPr>
          <w:rFonts w:ascii="Tahoma" w:hAnsi="Tahoma" w:cs="Tahoma"/>
          <w:sz w:val="20"/>
        </w:rPr>
        <w:t>а</w:t>
      </w:r>
      <w:r w:rsidRPr="00FB5FC6">
        <w:rPr>
          <w:rFonts w:ascii="Tahoma" w:hAnsi="Tahoma" w:cs="Tahoma"/>
          <w:sz w:val="20"/>
        </w:rPr>
        <w:t xml:space="preserve"> программн</w:t>
      </w:r>
      <w:r w:rsidR="005D11AA" w:rsidRPr="00FB5FC6">
        <w:rPr>
          <w:rFonts w:ascii="Tahoma" w:hAnsi="Tahoma" w:cs="Tahoma"/>
          <w:sz w:val="20"/>
        </w:rPr>
        <w:t>ого</w:t>
      </w:r>
      <w:r w:rsidRPr="00FB5FC6">
        <w:rPr>
          <w:rFonts w:ascii="Tahoma" w:hAnsi="Tahoma" w:cs="Tahoma"/>
          <w:sz w:val="20"/>
        </w:rPr>
        <w:t xml:space="preserve"> комплекс</w:t>
      </w:r>
      <w:r w:rsidR="005D11AA" w:rsidRPr="00FB5FC6">
        <w:rPr>
          <w:rFonts w:ascii="Tahoma" w:hAnsi="Tahoma" w:cs="Tahoma"/>
          <w:sz w:val="20"/>
        </w:rPr>
        <w:t>а</w:t>
      </w:r>
      <w:r w:rsidRPr="00FB5FC6">
        <w:rPr>
          <w:rFonts w:ascii="Tahoma" w:hAnsi="Tahoma" w:cs="Tahoma"/>
          <w:sz w:val="20"/>
        </w:rPr>
        <w:t>: http://www.sicon.ru/prod/aiis/devices/</w:t>
      </w:r>
    </w:p>
    <w:p w:rsidR="007F2C26" w:rsidRPr="00FB5FC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B5FC6">
        <w:rPr>
          <w:rFonts w:ascii="Tahoma" w:hAnsi="Tahoma" w:cs="Tahoma"/>
          <w:sz w:val="20"/>
        </w:rPr>
        <w:t xml:space="preserve"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</w:t>
      </w:r>
      <w:r w:rsidR="006F16B7" w:rsidRPr="00FB5FC6">
        <w:rPr>
          <w:rFonts w:ascii="Tahoma" w:hAnsi="Tahoma" w:cs="Tahoma"/>
          <w:sz w:val="20"/>
        </w:rPr>
        <w:t>2024</w:t>
      </w:r>
      <w:r w:rsidRPr="00FB5FC6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FB5FC6" w:rsidRDefault="007F2C26" w:rsidP="00FB5FC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FB5FC6">
        <w:rPr>
          <w:rFonts w:ascii="Tahoma" w:hAnsi="Tahoma" w:cs="Tahoma"/>
          <w:sz w:val="20"/>
        </w:rPr>
        <w:lastRenderedPageBreak/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FB5FC6">
        <w:rPr>
          <w:rFonts w:ascii="Tahoma" w:hAnsi="Tahoma" w:cs="Tahoma"/>
          <w:sz w:val="20"/>
        </w:rPr>
        <w:t xml:space="preserve"> </w:t>
      </w:r>
      <w:r w:rsidRPr="00FB5FC6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FB5FC6">
        <w:rPr>
          <w:rFonts w:ascii="Tahoma" w:hAnsi="Tahoma" w:cs="Tahoma"/>
          <w:sz w:val="20"/>
        </w:rPr>
        <w:t xml:space="preserve">на перепрограммирование </w:t>
      </w:r>
      <w:r w:rsidRPr="00FB5FC6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2D03FF" w:rsidRPr="00FB5FC6" w:rsidRDefault="007F2C26" w:rsidP="00FB5FC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FB5FC6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FB5FC6" w:rsidRDefault="003A16F9" w:rsidP="00FB5FC6">
      <w:pPr>
        <w:pStyle w:val="aa"/>
        <w:spacing w:line="259" w:lineRule="auto"/>
        <w:ind w:left="0" w:firstLine="0"/>
        <w:rPr>
          <w:rFonts w:ascii="Tahoma" w:hAnsi="Tahoma" w:cs="Tahoma"/>
          <w:sz w:val="20"/>
        </w:rPr>
      </w:pPr>
      <w:r w:rsidRPr="00FB5FC6">
        <w:rPr>
          <w:rFonts w:ascii="Tahoma" w:hAnsi="Tahoma" w:cs="Tahoma"/>
          <w:sz w:val="20"/>
        </w:rPr>
        <w:t xml:space="preserve">АО «КЭСК» </w:t>
      </w:r>
      <w:r w:rsidR="007F2C26" w:rsidRPr="00FB5FC6">
        <w:rPr>
          <w:rFonts w:ascii="Tahoma" w:hAnsi="Tahoma" w:cs="Tahoma"/>
          <w:sz w:val="20"/>
        </w:rPr>
        <w:t xml:space="preserve">- </w:t>
      </w:r>
      <w:r w:rsidRPr="00FB5FC6">
        <w:rPr>
          <w:noProof/>
        </w:rPr>
        <w:drawing>
          <wp:inline distT="0" distB="0" distL="0" distR="0" wp14:anchorId="00C69E48" wp14:editId="5EB2EC66">
            <wp:extent cx="516890" cy="405765"/>
            <wp:effectExtent l="0" t="0" r="0" b="0"/>
            <wp:docPr id="4" name="Рисунок 4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2C26" w:rsidRPr="00FB5FC6">
        <w:rPr>
          <w:rFonts w:ascii="Tahoma" w:hAnsi="Tahoma" w:cs="Tahoma"/>
          <w:sz w:val="20"/>
        </w:rPr>
        <w:t xml:space="preserve"> </w:t>
      </w:r>
    </w:p>
    <w:p w:rsidR="007F2C26" w:rsidRPr="00FB5FC6" w:rsidRDefault="007F2C26" w:rsidP="00FB5FC6">
      <w:pPr>
        <w:spacing w:after="0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B5FC6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FB5FC6" w:rsidRDefault="007F2C26" w:rsidP="00FB5FC6">
      <w:pPr>
        <w:spacing w:after="0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B5FC6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FB5FC6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FB5FC6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FB5FC6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687BC8" w:rsidRPr="00FB5FC6" w:rsidRDefault="00C21A8F" w:rsidP="00FB5FC6">
      <w:pPr>
        <w:pStyle w:val="aa"/>
        <w:numPr>
          <w:ilvl w:val="0"/>
          <w:numId w:val="39"/>
        </w:numPr>
        <w:spacing w:line="259" w:lineRule="auto"/>
        <w:rPr>
          <w:rFonts w:ascii="Tahoma" w:hAnsi="Tahoma" w:cs="Tahoma"/>
          <w:sz w:val="20"/>
        </w:rPr>
      </w:pPr>
      <w:r w:rsidRPr="00FB5FC6">
        <w:rPr>
          <w:rFonts w:ascii="Tahoma" w:hAnsi="Tahoma" w:cs="Tahoma"/>
          <w:sz w:val="20"/>
        </w:rPr>
        <w:t>Встроенное программное обеспечение приборов учета должно быть внесено в Единый реестр российски</w:t>
      </w:r>
      <w:r w:rsidR="00687BC8" w:rsidRPr="00FB5FC6">
        <w:rPr>
          <w:rFonts w:ascii="Tahoma" w:hAnsi="Tahoma" w:cs="Tahoma"/>
          <w:sz w:val="20"/>
        </w:rPr>
        <w:t>х программ для ЭВМ и баз данных. Соответствие указанному требованию Поставщик обязан подтвердить указанием соответствующей реестровой записи.</w:t>
      </w:r>
      <w:r w:rsidR="002D21B8" w:rsidRPr="00FB5FC6">
        <w:rPr>
          <w:rFonts w:ascii="Tahoma" w:hAnsi="Tahoma" w:cs="Tahoma"/>
          <w:sz w:val="20"/>
        </w:rPr>
        <w:t xml:space="preserve"> (https://reestr.digital.gov.ru/reestr/)</w:t>
      </w:r>
    </w:p>
    <w:p w:rsidR="00C21A8F" w:rsidRPr="00FB5FC6" w:rsidRDefault="00C21A8F" w:rsidP="00C21A8F">
      <w:pPr>
        <w:pStyle w:val="aa"/>
        <w:numPr>
          <w:ilvl w:val="0"/>
          <w:numId w:val="39"/>
        </w:numPr>
        <w:spacing w:afterLines="160" w:after="384" w:line="259" w:lineRule="auto"/>
        <w:rPr>
          <w:rFonts w:ascii="Tahoma" w:hAnsi="Tahoma" w:cs="Tahoma"/>
          <w:sz w:val="20"/>
        </w:rPr>
      </w:pPr>
      <w:r w:rsidRPr="00FB5FC6">
        <w:rPr>
          <w:rFonts w:ascii="Tahoma" w:hAnsi="Tahoma" w:cs="Tahoma"/>
          <w:sz w:val="20"/>
        </w:rPr>
        <w:t xml:space="preserve">Замена батареи питания ПУ должна производиться без применения пайки. </w:t>
      </w:r>
      <w:r w:rsidR="003C6E0E" w:rsidRPr="00FB5FC6">
        <w:rPr>
          <w:rFonts w:ascii="Tahoma" w:hAnsi="Tahoma" w:cs="Tahoma"/>
          <w:sz w:val="20"/>
        </w:rPr>
        <w:t xml:space="preserve">Срок службы </w:t>
      </w:r>
      <w:r w:rsidRPr="00FB5FC6">
        <w:rPr>
          <w:rFonts w:ascii="Tahoma" w:hAnsi="Tahoma" w:cs="Tahoma"/>
          <w:sz w:val="20"/>
        </w:rPr>
        <w:t>батареи</w:t>
      </w:r>
      <w:r w:rsidR="008E461D" w:rsidRPr="00FB5FC6">
        <w:rPr>
          <w:rFonts w:ascii="Tahoma" w:hAnsi="Tahoma" w:cs="Tahoma"/>
          <w:sz w:val="20"/>
        </w:rPr>
        <w:t xml:space="preserve"> долж</w:t>
      </w:r>
      <w:r w:rsidR="003C6E0E" w:rsidRPr="00FB5FC6">
        <w:rPr>
          <w:rFonts w:ascii="Tahoma" w:hAnsi="Tahoma" w:cs="Tahoma"/>
          <w:sz w:val="20"/>
        </w:rPr>
        <w:t>ен</w:t>
      </w:r>
      <w:r w:rsidR="008E461D" w:rsidRPr="00FB5FC6">
        <w:rPr>
          <w:rFonts w:ascii="Tahoma" w:hAnsi="Tahoma" w:cs="Tahoma"/>
          <w:sz w:val="20"/>
        </w:rPr>
        <w:t xml:space="preserve"> составлять</w:t>
      </w:r>
      <w:r w:rsidRPr="00FB5FC6">
        <w:rPr>
          <w:rFonts w:ascii="Tahoma" w:hAnsi="Tahoma" w:cs="Tahoma"/>
          <w:sz w:val="20"/>
        </w:rPr>
        <w:t xml:space="preserve"> не менее межповерочного интервала</w:t>
      </w:r>
      <w:r w:rsidR="002D21B8" w:rsidRPr="00FB5FC6">
        <w:rPr>
          <w:rFonts w:ascii="Tahoma" w:hAnsi="Tahoma" w:cs="Tahoma"/>
          <w:sz w:val="20"/>
        </w:rPr>
        <w:t>.</w:t>
      </w:r>
    </w:p>
    <w:p w:rsidR="00FB5FC6" w:rsidRPr="00FB5FC6" w:rsidRDefault="00FB5FC6" w:rsidP="00FB5FC6">
      <w:pPr>
        <w:pStyle w:val="aa"/>
        <w:numPr>
          <w:ilvl w:val="1"/>
          <w:numId w:val="44"/>
        </w:numPr>
        <w:spacing w:line="240" w:lineRule="auto"/>
        <w:ind w:left="1077"/>
        <w:rPr>
          <w:rFonts w:ascii="Tahoma" w:hAnsi="Tahoma" w:cs="Tahoma"/>
          <w:b/>
          <w:sz w:val="20"/>
          <w:lang w:bidi="ru-RU"/>
        </w:rPr>
      </w:pPr>
      <w:r w:rsidRPr="00FB5FC6">
        <w:rPr>
          <w:rFonts w:ascii="Tahoma" w:hAnsi="Tahoma" w:cs="Tahoma"/>
          <w:b/>
          <w:sz w:val="20"/>
          <w:lang w:bidi="ru-RU"/>
        </w:rPr>
        <w:t>Требования к дополнительным техническим характеристикам поставляемого оборудования (приборы учета электрической энергии)</w:t>
      </w:r>
    </w:p>
    <w:p w:rsidR="00FB5FC6" w:rsidRPr="00FB5FC6" w:rsidRDefault="00FB5FC6" w:rsidP="00FB5FC6">
      <w:pPr>
        <w:pStyle w:val="aa"/>
        <w:spacing w:line="240" w:lineRule="auto"/>
        <w:ind w:left="1077" w:firstLine="0"/>
        <w:rPr>
          <w:rFonts w:ascii="Tahoma" w:hAnsi="Tahoma" w:cs="Tahoma"/>
          <w:b/>
          <w:sz w:val="20"/>
          <w:lang w:bidi="ru-RU"/>
        </w:rPr>
      </w:pPr>
      <w:r w:rsidRPr="00FB5FC6">
        <w:rPr>
          <w:rFonts w:ascii="Tahoma" w:hAnsi="Tahoma" w:cs="Tahoma"/>
          <w:i/>
          <w:sz w:val="20"/>
        </w:rPr>
        <w:t>Включается в редакцию Договора в случае наличия указанного предпочтительного функционала в техническом предложении Участника.</w:t>
      </w:r>
    </w:p>
    <w:p w:rsidR="00FB5FC6" w:rsidRPr="00FB5FC6" w:rsidRDefault="00FB5FC6" w:rsidP="00FB5FC6">
      <w:pPr>
        <w:pStyle w:val="aa"/>
        <w:numPr>
          <w:ilvl w:val="2"/>
          <w:numId w:val="44"/>
        </w:numPr>
        <w:spacing w:afterLines="160" w:after="384" w:line="259" w:lineRule="auto"/>
        <w:rPr>
          <w:rFonts w:ascii="Tahoma" w:hAnsi="Tahoma" w:cs="Tahoma"/>
          <w:b/>
          <w:sz w:val="20"/>
          <w:lang w:bidi="ru-RU"/>
        </w:rPr>
      </w:pPr>
      <w:r w:rsidRPr="00FB5FC6">
        <w:rPr>
          <w:rFonts w:ascii="Tahoma" w:hAnsi="Tahoma" w:cs="Tahoma"/>
          <w:b/>
          <w:sz w:val="20"/>
          <w:lang w:bidi="ru-RU"/>
        </w:rPr>
        <w:t>Поддержка ПУ функции мастер-счетчика.</w:t>
      </w:r>
    </w:p>
    <w:p w:rsidR="00FB5FC6" w:rsidRPr="005A25A3" w:rsidRDefault="00FB5FC6" w:rsidP="00FB5FC6">
      <w:pPr>
        <w:pStyle w:val="aa"/>
        <w:spacing w:afterLines="160" w:after="384" w:line="259" w:lineRule="auto"/>
        <w:ind w:firstLine="0"/>
      </w:pPr>
      <w:r w:rsidRPr="00FB5FC6">
        <w:rPr>
          <w:rFonts w:ascii="Tahoma" w:hAnsi="Tahoma" w:cs="Tahoma"/>
          <w:sz w:val="20"/>
        </w:rPr>
        <w:t xml:space="preserve">Один из счетчиков (мастер-счетчик) выступает в качестве шлюза, используя для связи с сервером Покупателя интерфейс NB-IoT/GSM/GPRS. Остальные счетчики являются удаленными станциями, подключены к мастер-счетчику с использованием проводного интерфейса </w:t>
      </w:r>
      <w:r w:rsidRPr="00FB5FC6">
        <w:rPr>
          <w:rFonts w:ascii="Tahoma" w:hAnsi="Tahoma" w:cs="Tahoma"/>
          <w:sz w:val="20"/>
          <w:lang w:val="en-US"/>
        </w:rPr>
        <w:t>RS</w:t>
      </w:r>
      <w:r w:rsidRPr="00FB5FC6">
        <w:rPr>
          <w:rFonts w:ascii="Tahoma" w:hAnsi="Tahoma" w:cs="Tahoma"/>
          <w:sz w:val="20"/>
        </w:rPr>
        <w:t>-485 и доступны для опроса. Пример организации передачи данных с использованием мастер-счетчика изображен на рисунке:</w:t>
      </w:r>
      <w:r w:rsidRPr="00FB5FC6">
        <w:rPr>
          <w:noProof/>
        </w:rPr>
        <w:drawing>
          <wp:inline distT="0" distB="0" distL="0" distR="0" wp14:anchorId="502370D2" wp14:editId="7AAC0100">
            <wp:extent cx="5353585" cy="1587261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37" cy="160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87C57" w:rsidRPr="00787C57" w:rsidRDefault="00787C57" w:rsidP="00787C57">
      <w:pPr>
        <w:numPr>
          <w:ilvl w:val="3"/>
          <w:numId w:val="36"/>
        </w:numPr>
        <w:spacing w:after="160" w:line="259" w:lineRule="auto"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 w:rsidRPr="00787C57"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2411867E" wp14:editId="4F61609F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7C57">
        <w:rPr>
          <w:rFonts w:ascii="Tahoma" w:hAnsi="Tahoma" w:cs="Tahoma"/>
          <w:sz w:val="20"/>
          <w:szCs w:val="20"/>
        </w:rPr>
        <w:t xml:space="preserve">Максимальные габаритные размеры трехфазного малогабаритного ПУ ЭЭ прямого включения с универсальным креплением на 3 точки и на </w:t>
      </w:r>
      <w:r w:rsidRPr="00787C57">
        <w:rPr>
          <w:rFonts w:ascii="Tahoma" w:hAnsi="Tahoma" w:cs="Tahoma"/>
          <w:sz w:val="20"/>
          <w:szCs w:val="20"/>
          <w:lang w:val="en-US"/>
        </w:rPr>
        <w:t>DIN</w:t>
      </w:r>
      <w:r w:rsidRPr="00787C57">
        <w:rPr>
          <w:rFonts w:ascii="Tahoma" w:hAnsi="Tahoma" w:cs="Tahoma"/>
          <w:sz w:val="20"/>
          <w:szCs w:val="20"/>
        </w:rPr>
        <w:t>-рейку:</w:t>
      </w:r>
    </w:p>
    <w:p w:rsidR="00787C57" w:rsidRPr="00787C57" w:rsidRDefault="00787C57" w:rsidP="00787C57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787C57">
        <w:rPr>
          <w:rFonts w:ascii="Tahoma" w:hAnsi="Tahoma" w:cs="Tahoma"/>
          <w:sz w:val="20"/>
          <w:szCs w:val="20"/>
        </w:rPr>
        <w:t>- По высоте не более 160 мм;</w:t>
      </w:r>
    </w:p>
    <w:p w:rsidR="00787C57" w:rsidRPr="00787C57" w:rsidRDefault="00787C57" w:rsidP="00787C57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787C57">
        <w:rPr>
          <w:rFonts w:ascii="Tahoma" w:hAnsi="Tahoma" w:cs="Tahoma"/>
          <w:sz w:val="20"/>
          <w:szCs w:val="20"/>
        </w:rPr>
        <w:t>- По ширине не более 150 мм;</w:t>
      </w:r>
    </w:p>
    <w:p w:rsidR="00787C57" w:rsidRPr="00787C57" w:rsidRDefault="00787C57" w:rsidP="00787C57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787C57">
        <w:rPr>
          <w:rFonts w:ascii="Tahoma" w:hAnsi="Tahoma" w:cs="Tahoma"/>
          <w:sz w:val="20"/>
          <w:szCs w:val="20"/>
        </w:rPr>
        <w:t>- По глубине не более 72 мм.</w:t>
      </w:r>
    </w:p>
    <w:p w:rsidR="00787C57" w:rsidRPr="00787C57" w:rsidRDefault="00787C57" w:rsidP="00787C57">
      <w:pPr>
        <w:numPr>
          <w:ilvl w:val="3"/>
          <w:numId w:val="36"/>
        </w:numPr>
        <w:spacing w:after="160" w:line="259" w:lineRule="auto"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 w:rsidRPr="00787C57">
        <w:rPr>
          <w:rFonts w:ascii="Tahoma" w:hAnsi="Tahoma" w:cs="Tahoma"/>
          <w:sz w:val="20"/>
          <w:szCs w:val="20"/>
        </w:rPr>
        <w:t xml:space="preserve">Максимальные габаритные размеры трехфазного малогабаритного ПУ ЭЭ полукосвенного включения с универсальным креплением на 3 точки и на </w:t>
      </w:r>
      <w:r w:rsidRPr="00787C57">
        <w:rPr>
          <w:rFonts w:ascii="Tahoma" w:hAnsi="Tahoma" w:cs="Tahoma"/>
          <w:sz w:val="20"/>
          <w:szCs w:val="20"/>
          <w:lang w:val="en-US"/>
        </w:rPr>
        <w:t>DIN</w:t>
      </w:r>
      <w:r w:rsidRPr="00787C57">
        <w:rPr>
          <w:rFonts w:ascii="Tahoma" w:hAnsi="Tahoma" w:cs="Tahoma"/>
          <w:sz w:val="20"/>
          <w:szCs w:val="20"/>
        </w:rPr>
        <w:t>-рейку:</w:t>
      </w:r>
    </w:p>
    <w:p w:rsidR="00787C57" w:rsidRPr="00787C57" w:rsidRDefault="00787C57" w:rsidP="00787C57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787C57">
        <w:rPr>
          <w:rFonts w:ascii="Tahoma" w:hAnsi="Tahoma" w:cs="Tahoma"/>
          <w:sz w:val="20"/>
          <w:szCs w:val="20"/>
        </w:rPr>
        <w:t>- По высоте не более 160 мм;</w:t>
      </w:r>
    </w:p>
    <w:p w:rsidR="00787C57" w:rsidRPr="00787C57" w:rsidRDefault="00787C57" w:rsidP="00787C57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787C57">
        <w:rPr>
          <w:rFonts w:ascii="Tahoma" w:hAnsi="Tahoma" w:cs="Tahoma"/>
          <w:sz w:val="20"/>
          <w:szCs w:val="20"/>
        </w:rPr>
        <w:t>- По ширине не более 150 мм;</w:t>
      </w:r>
    </w:p>
    <w:p w:rsidR="00787C57" w:rsidRPr="00B5326C" w:rsidRDefault="00787C57" w:rsidP="00787C57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787C57">
        <w:rPr>
          <w:rFonts w:ascii="Tahoma" w:hAnsi="Tahoma" w:cs="Tahoma"/>
          <w:sz w:val="20"/>
          <w:szCs w:val="20"/>
        </w:rPr>
        <w:t>- По глубине не более 72 мм.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 xml:space="preserve">-рейку или с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>-рейки на 3 точки.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Требования к сроку службы поставляемого оборудования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</w:t>
      </w:r>
      <w:r w:rsidR="00FA2811" w:rsidRPr="00064F3A">
        <w:rPr>
          <w:rFonts w:ascii="Tahoma" w:hAnsi="Tahoma" w:cs="Tahoma"/>
          <w:sz w:val="20"/>
          <w:szCs w:val="20"/>
        </w:rPr>
        <w:t>не менее 16 лет</w:t>
      </w:r>
      <w:r w:rsidR="00FA2811">
        <w:rPr>
          <w:rFonts w:ascii="Tahoma" w:hAnsi="Tahoma" w:cs="Tahoma"/>
          <w:sz w:val="20"/>
          <w:szCs w:val="20"/>
        </w:rPr>
        <w:t xml:space="preserve"> для </w:t>
      </w:r>
      <w:r w:rsidR="00FA2811" w:rsidRPr="00064F3A">
        <w:rPr>
          <w:rFonts w:ascii="Tahoma" w:hAnsi="Tahoma" w:cs="Tahoma"/>
          <w:sz w:val="20"/>
          <w:szCs w:val="20"/>
        </w:rPr>
        <w:t>трехфазного малогабаритного ПУ ЭЭ прямого включения</w:t>
      </w:r>
      <w:r w:rsidR="00FA2811">
        <w:rPr>
          <w:rFonts w:ascii="Tahoma" w:hAnsi="Tahoma" w:cs="Tahoma"/>
          <w:sz w:val="20"/>
          <w:szCs w:val="20"/>
        </w:rPr>
        <w:t xml:space="preserve"> и не менее 10 лет для </w:t>
      </w:r>
      <w:r w:rsidR="00FA2811" w:rsidRPr="00064F3A">
        <w:rPr>
          <w:rFonts w:ascii="Tahoma" w:hAnsi="Tahoma" w:cs="Tahoma"/>
          <w:sz w:val="20"/>
          <w:szCs w:val="20"/>
        </w:rPr>
        <w:t>трехфазного малогабаритного ПУ ЭЭ полукосвенного включения</w:t>
      </w:r>
      <w:r w:rsidRPr="005A25A3">
        <w:rPr>
          <w:rFonts w:ascii="Tahoma" w:hAnsi="Tahoma" w:cs="Tahoma"/>
          <w:sz w:val="20"/>
          <w:szCs w:val="20"/>
        </w:rPr>
        <w:t xml:space="preserve">. Срок службы оборудования должен быть не менее </w:t>
      </w:r>
      <w:r w:rsidR="003C6E0E" w:rsidRPr="005A25A3">
        <w:rPr>
          <w:rFonts w:ascii="Tahoma" w:hAnsi="Tahoma" w:cs="Tahoma"/>
          <w:sz w:val="20"/>
          <w:szCs w:val="20"/>
        </w:rPr>
        <w:t>30 лет</w:t>
      </w:r>
      <w:r w:rsidRPr="005A25A3">
        <w:rPr>
          <w:rFonts w:ascii="Tahoma" w:hAnsi="Tahoma" w:cs="Tahoma"/>
          <w:sz w:val="20"/>
          <w:szCs w:val="20"/>
        </w:rPr>
        <w:t>.</w:t>
      </w:r>
      <w:r w:rsidR="00DB488C" w:rsidRPr="005A25A3">
        <w:rPr>
          <w:rFonts w:ascii="Tahoma" w:hAnsi="Tahoma" w:cs="Tahoma"/>
          <w:sz w:val="20"/>
          <w:szCs w:val="20"/>
        </w:rPr>
        <w:t xml:space="preserve"> 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AF0AD8" w:rsidRPr="00B5326C" w:rsidRDefault="00AF0AD8" w:rsidP="00AF0AD8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AF0AD8">
        <w:rPr>
          <w:rFonts w:ascii="Tahoma" w:hAnsi="Tahoma" w:cs="Tahoma"/>
          <w:sz w:val="20"/>
          <w:szCs w:val="20"/>
        </w:rPr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5A25A3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- выполнить все необходимые мероприятия по определению причины возникшего дефекта и представить Покупателю </w:t>
      </w:r>
      <w:r w:rsidRPr="00FB5FC6">
        <w:rPr>
          <w:rFonts w:ascii="Tahoma" w:hAnsi="Tahoma" w:cs="Tahoma"/>
          <w:sz w:val="20"/>
          <w:szCs w:val="20"/>
        </w:rPr>
        <w:t xml:space="preserve">соответствующее </w:t>
      </w:r>
      <w:r w:rsidR="00FB5FC6" w:rsidRPr="00FB5FC6">
        <w:rPr>
          <w:rFonts w:ascii="Tahoma" w:hAnsi="Tahoma" w:cs="Tahoma"/>
          <w:sz w:val="20"/>
          <w:szCs w:val="20"/>
        </w:rPr>
        <w:t>и надлежаще оформленное заключение</w:t>
      </w:r>
      <w:r w:rsidRPr="00FB5FC6">
        <w:rPr>
          <w:rFonts w:ascii="Tahoma" w:hAnsi="Tahoma" w:cs="Tahoma"/>
          <w:sz w:val="20"/>
          <w:szCs w:val="20"/>
        </w:rPr>
        <w:t>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3 (трех) календарных дней с 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момента получения соответствующего уведомления</w:t>
      </w:r>
      <w:r w:rsidRPr="005A25A3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:rsidR="00FB5FC6" w:rsidRDefault="00FB5FC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B5FC6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</w:p>
    <w:p w:rsidR="00247D57" w:rsidRPr="005A25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</w:t>
      </w:r>
      <w:r w:rsidR="007F2C26" w:rsidRPr="005A25A3">
        <w:rPr>
          <w:rFonts w:ascii="Tahoma" w:hAnsi="Tahoma" w:cs="Tahoma"/>
          <w:sz w:val="20"/>
          <w:szCs w:val="20"/>
        </w:rPr>
        <w:t>бменн</w:t>
      </w:r>
      <w:r w:rsidRPr="005A25A3">
        <w:rPr>
          <w:rFonts w:ascii="Tahoma" w:hAnsi="Tahoma" w:cs="Tahoma"/>
          <w:sz w:val="20"/>
          <w:szCs w:val="20"/>
        </w:rPr>
        <w:t>ый</w:t>
      </w:r>
      <w:r w:rsidR="007F2C26" w:rsidRPr="005A25A3">
        <w:rPr>
          <w:rFonts w:ascii="Tahoma" w:hAnsi="Tahoma" w:cs="Tahoma"/>
          <w:sz w:val="20"/>
          <w:szCs w:val="20"/>
        </w:rPr>
        <w:t xml:space="preserve"> фонд</w:t>
      </w:r>
      <w:r w:rsidRPr="005A25A3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5A25A3">
        <w:rPr>
          <w:rFonts w:ascii="Tahoma" w:hAnsi="Tahoma" w:cs="Tahoma"/>
          <w:sz w:val="20"/>
          <w:szCs w:val="20"/>
        </w:rPr>
        <w:t>%</w:t>
      </w:r>
      <w:r w:rsidR="00774EDD" w:rsidRPr="005A25A3">
        <w:rPr>
          <w:rFonts w:ascii="Tahoma" w:hAnsi="Tahoma" w:cs="Tahoma"/>
          <w:sz w:val="20"/>
          <w:szCs w:val="20"/>
        </w:rPr>
        <w:t xml:space="preserve"> </w:t>
      </w:r>
      <w:r w:rsidR="00774EDD" w:rsidRPr="005A25A3">
        <w:t>(но не менее 2 единиц оборудования)</w:t>
      </w:r>
      <w:r w:rsidR="007F2C26" w:rsidRPr="005A25A3">
        <w:rPr>
          <w:rFonts w:ascii="Tahoma" w:hAnsi="Tahoma" w:cs="Tahoma"/>
          <w:sz w:val="20"/>
          <w:szCs w:val="20"/>
        </w:rPr>
        <w:t xml:space="preserve"> от количества поставл</w:t>
      </w:r>
      <w:r w:rsidRPr="005A25A3">
        <w:rPr>
          <w:rFonts w:ascii="Tahoma" w:hAnsi="Tahoma" w:cs="Tahoma"/>
          <w:sz w:val="20"/>
          <w:szCs w:val="20"/>
        </w:rPr>
        <w:t>яемого</w:t>
      </w:r>
      <w:r w:rsidR="007F2C26" w:rsidRPr="005A25A3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5A25A3">
        <w:rPr>
          <w:rFonts w:ascii="Tahoma" w:hAnsi="Tahoma" w:cs="Tahoma"/>
          <w:sz w:val="20"/>
          <w:szCs w:val="20"/>
        </w:rPr>
        <w:t xml:space="preserve"> </w:t>
      </w:r>
      <w:r w:rsidR="007F2C26" w:rsidRPr="005A25A3">
        <w:rPr>
          <w:rFonts w:ascii="Tahoma" w:hAnsi="Tahoma" w:cs="Tahoma"/>
          <w:sz w:val="20"/>
          <w:szCs w:val="20"/>
        </w:rPr>
        <w:t>номенклатуры</w:t>
      </w:r>
      <w:r w:rsidRPr="005A25A3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5A25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5A25A3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D7094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>В отношении поставленного Товара</w:t>
      </w:r>
      <w:r w:rsidR="00247D57" w:rsidRPr="00D70949">
        <w:rPr>
          <w:rFonts w:ascii="Tahoma" w:hAnsi="Tahoma" w:cs="Tahoma"/>
          <w:sz w:val="20"/>
          <w:szCs w:val="20"/>
        </w:rPr>
        <w:t xml:space="preserve"> </w:t>
      </w:r>
      <w:r w:rsidR="00DF4A1D" w:rsidRPr="00D70949">
        <w:rPr>
          <w:rFonts w:ascii="Tahoma" w:hAnsi="Tahoma" w:cs="Tahoma"/>
          <w:sz w:val="20"/>
          <w:szCs w:val="20"/>
        </w:rPr>
        <w:t>Поставщик</w:t>
      </w:r>
      <w:r w:rsidR="00247D57" w:rsidRPr="00D70949">
        <w:rPr>
          <w:rFonts w:ascii="Tahoma" w:hAnsi="Tahoma" w:cs="Tahoma"/>
          <w:sz w:val="20"/>
          <w:szCs w:val="20"/>
        </w:rPr>
        <w:t xml:space="preserve"> обязуется в течение 8</w:t>
      </w:r>
      <w:r w:rsidRPr="00D70949">
        <w:rPr>
          <w:rFonts w:ascii="Tahoma" w:hAnsi="Tahoma" w:cs="Tahoma"/>
          <w:sz w:val="20"/>
          <w:szCs w:val="20"/>
        </w:rPr>
        <w:t>4 (</w:t>
      </w:r>
      <w:r w:rsidR="00247D57" w:rsidRPr="00D70949">
        <w:rPr>
          <w:rFonts w:ascii="Tahoma" w:hAnsi="Tahoma" w:cs="Tahoma"/>
          <w:sz w:val="20"/>
          <w:szCs w:val="20"/>
        </w:rPr>
        <w:t>восьмидесяти</w:t>
      </w:r>
      <w:r w:rsidRPr="00D70949">
        <w:rPr>
          <w:rFonts w:ascii="Tahoma" w:hAnsi="Tahoma" w:cs="Tahoma"/>
          <w:sz w:val="20"/>
          <w:szCs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D70949">
        <w:rPr>
          <w:rFonts w:ascii="Tahoma" w:hAnsi="Tahoma" w:cs="Tahoma"/>
          <w:sz w:val="20"/>
          <w:szCs w:val="20"/>
        </w:rPr>
        <w:t>2</w:t>
      </w:r>
      <w:r w:rsidRPr="00D70949">
        <w:rPr>
          <w:rFonts w:ascii="Tahoma" w:hAnsi="Tahoma" w:cs="Tahoma"/>
          <w:sz w:val="20"/>
          <w:szCs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D70949">
        <w:rPr>
          <w:rFonts w:ascii="Tahoma" w:hAnsi="Tahoma" w:cs="Tahoma"/>
          <w:sz w:val="20"/>
          <w:szCs w:val="20"/>
        </w:rPr>
        <w:t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:rsidR="00DF4A1D" w:rsidRPr="00D7094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>Все оборудование должно сопровождаться бесплатным технологическим программным обеспечением</w:t>
      </w:r>
      <w:r w:rsidR="009B2294" w:rsidRPr="00D70949">
        <w:rPr>
          <w:rFonts w:ascii="Tahoma" w:hAnsi="Tahoma" w:cs="Tahoma"/>
          <w:sz w:val="20"/>
          <w:szCs w:val="20"/>
        </w:rPr>
        <w:t xml:space="preserve"> (ПО)</w:t>
      </w:r>
      <w:r w:rsidRPr="00D70949">
        <w:rPr>
          <w:rFonts w:ascii="Tahoma" w:hAnsi="Tahoma" w:cs="Tahoma"/>
          <w:sz w:val="20"/>
          <w:szCs w:val="20"/>
        </w:rPr>
        <w:t xml:space="preserve"> для конфигурирования</w:t>
      </w:r>
      <w:r w:rsidR="009B2294" w:rsidRPr="00D70949">
        <w:rPr>
          <w:rFonts w:ascii="Tahoma" w:hAnsi="Tahoma" w:cs="Tahoma"/>
          <w:sz w:val="20"/>
          <w:szCs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D70949">
        <w:rPr>
          <w:rFonts w:ascii="Tahoma" w:hAnsi="Tahoma" w:cs="Tahoma"/>
          <w:sz w:val="20"/>
          <w:szCs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D70949">
        <w:rPr>
          <w:rFonts w:ascii="Tahoma" w:hAnsi="Tahoma" w:cs="Tahoma"/>
          <w:sz w:val="20"/>
          <w:szCs w:val="20"/>
        </w:rPr>
        <w:t>ых</w:t>
      </w:r>
      <w:r w:rsidRPr="00D70949">
        <w:rPr>
          <w:rFonts w:ascii="Tahoma" w:hAnsi="Tahoma" w:cs="Tahoma"/>
          <w:sz w:val="20"/>
          <w:szCs w:val="20"/>
        </w:rPr>
        <w:t xml:space="preserve"> комплекс</w:t>
      </w:r>
      <w:r w:rsidR="009B2294" w:rsidRPr="00D70949">
        <w:rPr>
          <w:rFonts w:ascii="Tahoma" w:hAnsi="Tahoma" w:cs="Tahoma"/>
          <w:sz w:val="20"/>
          <w:szCs w:val="20"/>
        </w:rPr>
        <w:t>ов</w:t>
      </w:r>
      <w:r w:rsidRPr="00D70949">
        <w:rPr>
          <w:rFonts w:ascii="Tahoma" w:hAnsi="Tahoma" w:cs="Tahoma"/>
          <w:sz w:val="20"/>
          <w:szCs w:val="20"/>
        </w:rPr>
        <w:t xml:space="preserve"> «Пирамида 2.0»</w:t>
      </w:r>
      <w:r w:rsidR="005D4D03" w:rsidRPr="00D70949">
        <w:rPr>
          <w:rFonts w:ascii="Tahoma" w:hAnsi="Tahoma" w:cs="Tahoma"/>
          <w:sz w:val="20"/>
          <w:szCs w:val="20"/>
        </w:rPr>
        <w:t>.</w:t>
      </w:r>
    </w:p>
    <w:p w:rsidR="00DF4A1D" w:rsidRPr="00D70949" w:rsidRDefault="007F2C26" w:rsidP="00DF4A1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 xml:space="preserve">Должно быть безвозмездно предоставлено коммуникационное ПО по типу M2M TCP-сервера, </w:t>
      </w:r>
      <w:r w:rsidR="009B2294" w:rsidRPr="00D70949">
        <w:rPr>
          <w:rFonts w:ascii="Tahoma" w:hAnsi="Tahoma" w:cs="Tahoma"/>
          <w:sz w:val="20"/>
          <w:szCs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D70949">
        <w:rPr>
          <w:rFonts w:ascii="Tahoma" w:hAnsi="Tahoma" w:cs="Tahoma"/>
          <w:sz w:val="20"/>
          <w:szCs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:rsidR="005D4D03" w:rsidRPr="00D70949" w:rsidRDefault="00957739" w:rsidP="005D4D03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>По запросу Покупателя Поставщик обязан обеспечить совместимость у</w:t>
      </w:r>
      <w:r w:rsidR="005D4D03" w:rsidRPr="00D70949">
        <w:rPr>
          <w:rFonts w:ascii="Tahoma" w:hAnsi="Tahoma" w:cs="Tahoma"/>
          <w:sz w:val="20"/>
          <w:szCs w:val="20"/>
        </w:rPr>
        <w:t>казанно</w:t>
      </w:r>
      <w:r w:rsidRPr="00D70949">
        <w:rPr>
          <w:rFonts w:ascii="Tahoma" w:hAnsi="Tahoma" w:cs="Tahoma"/>
          <w:sz w:val="20"/>
          <w:szCs w:val="20"/>
        </w:rPr>
        <w:t>го</w:t>
      </w:r>
      <w:r w:rsidR="005D4D03" w:rsidRPr="00D70949">
        <w:rPr>
          <w:rFonts w:ascii="Tahoma" w:hAnsi="Tahoma" w:cs="Tahoma"/>
          <w:sz w:val="20"/>
          <w:szCs w:val="20"/>
        </w:rPr>
        <w:t xml:space="preserve"> </w:t>
      </w:r>
      <w:r w:rsidR="008B068A" w:rsidRPr="00D70949">
        <w:rPr>
          <w:rFonts w:ascii="Tahoma" w:hAnsi="Tahoma" w:cs="Tahoma"/>
          <w:sz w:val="20"/>
          <w:szCs w:val="20"/>
        </w:rPr>
        <w:t>технологическо</w:t>
      </w:r>
      <w:r w:rsidRPr="00D70949">
        <w:rPr>
          <w:rFonts w:ascii="Tahoma" w:hAnsi="Tahoma" w:cs="Tahoma"/>
          <w:sz w:val="20"/>
          <w:szCs w:val="20"/>
        </w:rPr>
        <w:t>го</w:t>
      </w:r>
      <w:r w:rsidR="008B068A" w:rsidRPr="00D70949">
        <w:rPr>
          <w:rFonts w:ascii="Tahoma" w:hAnsi="Tahoma" w:cs="Tahoma"/>
          <w:sz w:val="20"/>
          <w:szCs w:val="20"/>
        </w:rPr>
        <w:t xml:space="preserve"> и коммуникационно</w:t>
      </w:r>
      <w:r w:rsidRPr="00D70949">
        <w:rPr>
          <w:rFonts w:ascii="Tahoma" w:hAnsi="Tahoma" w:cs="Tahoma"/>
          <w:sz w:val="20"/>
          <w:szCs w:val="20"/>
        </w:rPr>
        <w:t>го</w:t>
      </w:r>
      <w:r w:rsidR="008B068A" w:rsidRPr="00D70949">
        <w:rPr>
          <w:rFonts w:ascii="Tahoma" w:hAnsi="Tahoma" w:cs="Tahoma"/>
          <w:sz w:val="20"/>
          <w:szCs w:val="20"/>
        </w:rPr>
        <w:t xml:space="preserve"> п</w:t>
      </w:r>
      <w:r w:rsidR="005D4D03" w:rsidRPr="00D70949">
        <w:rPr>
          <w:rFonts w:ascii="Tahoma" w:hAnsi="Tahoma" w:cs="Tahoma"/>
          <w:sz w:val="20"/>
          <w:szCs w:val="20"/>
        </w:rPr>
        <w:t>рограммно</w:t>
      </w:r>
      <w:r w:rsidRPr="00D70949">
        <w:rPr>
          <w:rFonts w:ascii="Tahoma" w:hAnsi="Tahoma" w:cs="Tahoma"/>
          <w:sz w:val="20"/>
          <w:szCs w:val="20"/>
        </w:rPr>
        <w:t>го</w:t>
      </w:r>
      <w:r w:rsidR="005D4D03" w:rsidRPr="00D70949">
        <w:rPr>
          <w:rFonts w:ascii="Tahoma" w:hAnsi="Tahoma" w:cs="Tahoma"/>
          <w:sz w:val="20"/>
          <w:szCs w:val="20"/>
        </w:rPr>
        <w:t xml:space="preserve"> обеспечени</w:t>
      </w:r>
      <w:r w:rsidRPr="00D70949">
        <w:rPr>
          <w:rFonts w:ascii="Tahoma" w:hAnsi="Tahoma" w:cs="Tahoma"/>
          <w:sz w:val="20"/>
          <w:szCs w:val="20"/>
        </w:rPr>
        <w:t>я с отобранн</w:t>
      </w:r>
      <w:r w:rsidR="00C644DD" w:rsidRPr="00D70949">
        <w:rPr>
          <w:rFonts w:ascii="Tahoma" w:hAnsi="Tahoma" w:cs="Tahoma"/>
          <w:sz w:val="20"/>
          <w:szCs w:val="20"/>
        </w:rPr>
        <w:t>ой/-ыми</w:t>
      </w:r>
      <w:r w:rsidRPr="00D70949">
        <w:rPr>
          <w:rFonts w:ascii="Tahoma" w:hAnsi="Tahoma" w:cs="Tahoma"/>
          <w:sz w:val="20"/>
          <w:szCs w:val="20"/>
        </w:rPr>
        <w:t xml:space="preserve"> Покупателем операционн</w:t>
      </w:r>
      <w:r w:rsidR="00C644DD" w:rsidRPr="00D70949">
        <w:rPr>
          <w:rFonts w:ascii="Tahoma" w:hAnsi="Tahoma" w:cs="Tahoma"/>
          <w:sz w:val="20"/>
          <w:szCs w:val="20"/>
        </w:rPr>
        <w:t>ой/-ыми</w:t>
      </w:r>
      <w:r w:rsidRPr="00D70949">
        <w:rPr>
          <w:rFonts w:ascii="Tahoma" w:hAnsi="Tahoma" w:cs="Tahoma"/>
          <w:sz w:val="20"/>
          <w:szCs w:val="20"/>
        </w:rPr>
        <w:t xml:space="preserve"> систем</w:t>
      </w:r>
      <w:r w:rsidR="00C644DD" w:rsidRPr="00D70949">
        <w:rPr>
          <w:rFonts w:ascii="Tahoma" w:hAnsi="Tahoma" w:cs="Tahoma"/>
          <w:sz w:val="20"/>
          <w:szCs w:val="20"/>
        </w:rPr>
        <w:t xml:space="preserve">ой/-ами из </w:t>
      </w:r>
      <w:r w:rsidR="005D4D03" w:rsidRPr="00D70949">
        <w:rPr>
          <w:rFonts w:ascii="Tahoma" w:hAnsi="Tahoma" w:cs="Tahoma"/>
          <w:sz w:val="20"/>
          <w:szCs w:val="20"/>
        </w:rPr>
        <w:t>Един</w:t>
      </w:r>
      <w:r w:rsidR="00C644DD" w:rsidRPr="00D70949">
        <w:rPr>
          <w:rFonts w:ascii="Tahoma" w:hAnsi="Tahoma" w:cs="Tahoma"/>
          <w:sz w:val="20"/>
          <w:szCs w:val="20"/>
        </w:rPr>
        <w:t>ого</w:t>
      </w:r>
      <w:r w:rsidR="005D4D03" w:rsidRPr="00D70949">
        <w:rPr>
          <w:rFonts w:ascii="Tahoma" w:hAnsi="Tahoma" w:cs="Tahoma"/>
          <w:sz w:val="20"/>
          <w:szCs w:val="20"/>
        </w:rPr>
        <w:t xml:space="preserve"> реестр</w:t>
      </w:r>
      <w:r w:rsidR="00C644DD" w:rsidRPr="00D70949">
        <w:rPr>
          <w:rFonts w:ascii="Tahoma" w:hAnsi="Tahoma" w:cs="Tahoma"/>
          <w:sz w:val="20"/>
          <w:szCs w:val="20"/>
        </w:rPr>
        <w:t>а</w:t>
      </w:r>
      <w:r w:rsidR="005D4D03" w:rsidRPr="00D70949">
        <w:rPr>
          <w:rFonts w:ascii="Tahoma" w:hAnsi="Tahoma" w:cs="Tahoma"/>
          <w:sz w:val="20"/>
          <w:szCs w:val="20"/>
        </w:rPr>
        <w:t xml:space="preserve"> российских программ для ЭВМ и баз данных. </w:t>
      </w:r>
      <w:r w:rsidR="00C644DD" w:rsidRPr="00D70949">
        <w:rPr>
          <w:rFonts w:ascii="Tahoma" w:hAnsi="Tahoma" w:cs="Tahoma"/>
          <w:sz w:val="20"/>
          <w:szCs w:val="20"/>
        </w:rPr>
        <w:t>Срок выполнения работ по обеспечению корректного функционирования операционной системы и программного обеспечения не должен превышать 45 рабочих дней</w:t>
      </w:r>
      <w:r w:rsidR="00190910" w:rsidRPr="00D70949">
        <w:rPr>
          <w:rFonts w:ascii="Tahoma" w:hAnsi="Tahoma" w:cs="Tahoma"/>
          <w:sz w:val="20"/>
          <w:szCs w:val="20"/>
        </w:rPr>
        <w:t xml:space="preserve">, результатом исполнения Поставщиком </w:t>
      </w:r>
      <w:r w:rsidR="00687BC8" w:rsidRPr="00D70949">
        <w:rPr>
          <w:rFonts w:ascii="Tahoma" w:hAnsi="Tahoma" w:cs="Tahoma"/>
          <w:sz w:val="20"/>
          <w:szCs w:val="20"/>
        </w:rPr>
        <w:t xml:space="preserve">данного </w:t>
      </w:r>
      <w:r w:rsidR="00190910" w:rsidRPr="00D70949">
        <w:rPr>
          <w:rFonts w:ascii="Tahoma" w:hAnsi="Tahoma" w:cs="Tahoma"/>
          <w:sz w:val="20"/>
          <w:szCs w:val="20"/>
        </w:rPr>
        <w:t>обязательства является предоставление экземпляров ПО, сер</w:t>
      </w:r>
      <w:r w:rsidR="005D4D03" w:rsidRPr="00D70949">
        <w:rPr>
          <w:rFonts w:ascii="Tahoma" w:hAnsi="Tahoma" w:cs="Tahoma"/>
          <w:sz w:val="20"/>
          <w:szCs w:val="20"/>
        </w:rPr>
        <w:t>тификат</w:t>
      </w:r>
      <w:r w:rsidR="00190910" w:rsidRPr="00D70949">
        <w:rPr>
          <w:rFonts w:ascii="Tahoma" w:hAnsi="Tahoma" w:cs="Tahoma"/>
          <w:sz w:val="20"/>
          <w:szCs w:val="20"/>
        </w:rPr>
        <w:t>ов</w:t>
      </w:r>
      <w:r w:rsidR="005D4D03" w:rsidRPr="00D70949">
        <w:rPr>
          <w:rFonts w:ascii="Tahoma" w:hAnsi="Tahoma" w:cs="Tahoma"/>
          <w:sz w:val="20"/>
          <w:szCs w:val="20"/>
        </w:rPr>
        <w:t xml:space="preserve"> совместимости</w:t>
      </w:r>
      <w:r w:rsidR="00190910" w:rsidRPr="00D70949">
        <w:rPr>
          <w:rFonts w:ascii="Tahoma" w:hAnsi="Tahoma" w:cs="Tahoma"/>
          <w:sz w:val="20"/>
          <w:szCs w:val="20"/>
        </w:rPr>
        <w:t xml:space="preserve"> или протоколов совместных испытаний</w:t>
      </w:r>
      <w:r w:rsidR="005D4D03" w:rsidRPr="00D70949">
        <w:rPr>
          <w:rFonts w:ascii="Tahoma" w:hAnsi="Tahoma" w:cs="Tahoma"/>
          <w:sz w:val="20"/>
          <w:szCs w:val="20"/>
        </w:rPr>
        <w:t>.</w:t>
      </w:r>
    </w:p>
    <w:p w:rsidR="00687BC8" w:rsidRPr="005A25A3" w:rsidRDefault="007F2C26" w:rsidP="00687BC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</w:rPr>
      </w:pPr>
      <w:r w:rsidRPr="00D70949">
        <w:rPr>
          <w:rFonts w:ascii="Tahoma" w:hAnsi="Tahoma" w:cs="Tahoma"/>
          <w:sz w:val="20"/>
          <w:szCs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  <w:r w:rsidR="00687BC8" w:rsidRPr="00D70949">
        <w:rPr>
          <w:rFonts w:ascii="Tahoma" w:hAnsi="Tahoma" w:cs="Tahoma"/>
          <w:sz w:val="20"/>
          <w:szCs w:val="20"/>
        </w:rPr>
        <w:t xml:space="preserve"> Все программное обеспечение должно быть внесено в Единый реестр российских программ для ЭВМ и баз данных в срок не позднее 01.09.2024 г., результатом исполнения Поставщиком</w:t>
      </w:r>
      <w:r w:rsidR="00687BC8" w:rsidRPr="005A25A3">
        <w:rPr>
          <w:rFonts w:ascii="Tahoma" w:hAnsi="Tahoma" w:cs="Tahoma"/>
          <w:sz w:val="20"/>
        </w:rPr>
        <w:t xml:space="preserve"> данного обязательства является предоставление в адрес Покупателя соответствующей реестровой записи.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Приложения</w:t>
      </w:r>
    </w:p>
    <w:p w:rsidR="007F2C26" w:rsidRPr="005A25A3" w:rsidRDefault="007F2C26" w:rsidP="007F2C26">
      <w:pPr>
        <w:pStyle w:val="aa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6A1FC6" w:rsidRPr="005A25A3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bookmarkStart w:id="15" w:name="_GoBack"/>
      <w:bookmarkEnd w:id="15"/>
      <w:r w:rsidRPr="005A25A3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7F2C26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Техническому заданию</w:t>
      </w:r>
    </w:p>
    <w:p w:rsidR="00277CA9" w:rsidRPr="005A25A3" w:rsidRDefault="00277CA9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</w:p>
    <w:p w:rsidR="007F2C26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B5A73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p w:rsidR="00AB5A73" w:rsidRPr="00AB5A73" w:rsidRDefault="00AB5A73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05"/>
        <w:gridCol w:w="5435"/>
        <w:gridCol w:w="1670"/>
        <w:gridCol w:w="2059"/>
      </w:tblGrid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1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Наименование и тип приборов учета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 xml:space="preserve">Счетчик электроэнергии трехфазный прямого включения 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Счетчик электроэнергии трехфазный трансформаторного включения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2.1</w:t>
            </w:r>
          </w:p>
        </w:tc>
        <w:tc>
          <w:tcPr>
            <w:tcW w:w="29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1,0 и выше по активной энергии и</w:t>
            </w:r>
          </w:p>
        </w:tc>
        <w:tc>
          <w:tcPr>
            <w:tcW w:w="882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0,5S и выше по активной энергии и 1,0 и выше по реактивной энергии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2,0  и выше  по реактивной энергии</w:t>
            </w:r>
          </w:p>
        </w:tc>
        <w:tc>
          <w:tcPr>
            <w:tcW w:w="88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а) интервал между поверками не менее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5A73" w:rsidRPr="00AB5A73" w:rsidRDefault="00AB5A73" w:rsidP="00FA2811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1</w:t>
            </w:r>
            <w:r w:rsidR="00FA2811">
              <w:rPr>
                <w:rFonts w:ascii="Tahoma" w:eastAsia="Arial Unicode MS" w:hAnsi="Tahoma" w:cs="Tahoma"/>
                <w:color w:val="000000"/>
                <w:sz w:val="20"/>
              </w:rPr>
              <w:t>0</w:t>
            </w: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 xml:space="preserve"> лет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2.7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е) измерение и вычисление: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фазного напряжения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фазного тока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частоты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r w:rsidRPr="00AB5A73">
              <w:rPr>
                <w:rFonts w:ascii="Tahoma" w:eastAsia="Times New Roman" w:hAnsi="Tahoma" w:cs="Tahoma"/>
                <w:sz w:val="20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2.10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и) отображение на встроенном и (или) выносном цифровом дисплее: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текущих даты и времени;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индикатора режима приема и отдачи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2.11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51146B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hyperlink r:id="rId13" w:history="1">
              <w:r w:rsidR="00AB5A73" w:rsidRPr="00AB5A73">
                <w:rPr>
                  <w:rFonts w:ascii="Tahoma" w:eastAsia="Times New Roman" w:hAnsi="Tahoma" w:cs="Tahoma"/>
                  <w:bCs/>
                  <w:sz w:val="20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711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2.12</w:t>
            </w:r>
          </w:p>
        </w:tc>
        <w:tc>
          <w:tcPr>
            <w:tcW w:w="29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2.13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м) </w:t>
            </w: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2.14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идентификации и аутентификации;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контроля доступа;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контроля целостности;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  регистрации событий безопасности в журнале событий;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2.15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2.16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2.17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 xml:space="preserve"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событий, ведение журнала событий) в объеме не менее чем на 500 записей;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2.18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клеммной крышки;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дата и время последнего перепрограммирования;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дата, время, тип и параметры выполненной команды;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нарушением правил управления доступом;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 xml:space="preserve">- изменение направления перетока мощности 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предела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2.19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2.20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2.21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 xml:space="preserve"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</w:t>
            </w: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запрос интеллектуальной системы учета;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2.22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2.23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2.24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2.25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2.26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корректировку текущей даты и (или) времени, часового пояса;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изменение тарифного расписания;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даты начала расчетного периода;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изменение паролей доступа к параметрам;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изменение ключей шифрования;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AB5A73" w:rsidRPr="00AB5A73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2.27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AB5A73" w:rsidRPr="00B5326C" w:rsidTr="0052763A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Times New Roman" w:hAnsi="Tahoma" w:cs="Tahoma"/>
                <w:color w:val="000000"/>
                <w:sz w:val="20"/>
              </w:rPr>
              <w:t>2.28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AB5A73">
              <w:rPr>
                <w:rFonts w:ascii="Tahoma" w:eastAsia="Times New Roman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73" w:rsidRPr="00AB5A73" w:rsidRDefault="00AB5A73" w:rsidP="005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5A73" w:rsidRPr="00B5326C" w:rsidRDefault="00AB5A73" w:rsidP="0052763A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AB5A73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</w:tbl>
    <w:p w:rsidR="00AB5A73" w:rsidRPr="005A25A3" w:rsidRDefault="00AB5A73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FB5FC6" w:rsidRPr="005A25A3" w:rsidTr="00FB5FC6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B5FC6" w:rsidRPr="005A25A3" w:rsidRDefault="00FB5FC6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B5FC6" w:rsidRPr="005A25A3" w:rsidRDefault="00FB5FC6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FB5FC6" w:rsidRPr="005A25A3" w:rsidTr="00FB5FC6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FC6" w:rsidRPr="005A25A3" w:rsidRDefault="00FB5FC6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FC6" w:rsidRPr="005A25A3" w:rsidRDefault="00FB5FC6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FB5FC6" w:rsidRPr="005A25A3" w:rsidTr="00FB5FC6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C6" w:rsidRPr="005A25A3" w:rsidRDefault="00FB5FC6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:rsidR="00FB5FC6" w:rsidRPr="005A25A3" w:rsidRDefault="00FB5FC6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FB5FC6" w:rsidRPr="005A25A3" w:rsidRDefault="00FB5FC6" w:rsidP="00C96A4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C6" w:rsidRPr="005A25A3" w:rsidRDefault="00FB5FC6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:rsidR="00FB5FC6" w:rsidRPr="005A25A3" w:rsidRDefault="00FB5FC6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FB5FC6" w:rsidRPr="005A25A3" w:rsidRDefault="00FB5FC6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AB5A73" w:rsidRDefault="00AB5A73">
      <w:pPr>
        <w:spacing w:after="160" w:line="259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br w:type="page"/>
      </w: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№5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5A25A3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5A25A3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A25A3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5A25A3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5A25A3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5A25A3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5A25A3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5A25A3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5A25A3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5A25A3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5A25A3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5A25A3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5A25A3" w:rsidRDefault="007F2C26" w:rsidP="007F2C26">
      <w:pPr>
        <w:spacing w:after="160" w:line="259" w:lineRule="auto"/>
        <w:rPr>
          <w:b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="008F4A69"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№6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b/>
        </w:rPr>
        <w:tab/>
      </w: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5A25A3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5A25A3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5A25A3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5A25A3">
        <w:rPr>
          <w:rFonts w:ascii="Tahoma" w:hAnsi="Tahoma" w:cs="Tahoma"/>
          <w:sz w:val="20"/>
        </w:rPr>
        <w:t>№________________________________  от «____» ____________202__ г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5A25A3">
        <w:rPr>
          <w:rFonts w:ascii="Tahoma" w:hAnsi="Tahoma" w:cs="Tahoma"/>
          <w:sz w:val="20"/>
        </w:rPr>
        <w:t>________________________________ рублей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 w:rsidR="00934D27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_____.2027 г.</w:t>
      </w:r>
    </w:p>
    <w:p w:rsidR="007F2C26" w:rsidRPr="005A25A3" w:rsidRDefault="007F2C26" w:rsidP="00934D27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3C6E0E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7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  <w:r w:rsidR="00934D27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/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5A25A3">
        <w:rPr>
          <w:rFonts w:ascii="Tahoma" w:hAnsi="Tahoma" w:cs="Tahoma"/>
          <w:sz w:val="20"/>
        </w:rPr>
        <w:t>№________________________________  от «____» ____________202__ г</w:t>
      </w:r>
    </w:p>
    <w:p w:rsidR="007F2C26" w:rsidRPr="005A25A3" w:rsidRDefault="007F2C26" w:rsidP="007F2C26">
      <w:pPr>
        <w:pStyle w:val="aa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F2C26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3A16F9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№7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5A25A3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5A25A3" w:rsidTr="00070C49"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5A25A3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5A25A3" w:rsidTr="00070C49"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5A25A3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5A25A3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Pr="005A25A3" w:rsidRDefault="007F2C26" w:rsidP="007F2C26"/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tab/>
      </w: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7D00ED" w:rsidRPr="005A25A3" w:rsidRDefault="007D00ED" w:rsidP="007F2C26">
      <w:pPr>
        <w:tabs>
          <w:tab w:val="left" w:pos="4274"/>
        </w:tabs>
      </w:pPr>
    </w:p>
    <w:p w:rsidR="007D00ED" w:rsidRPr="005A25A3" w:rsidRDefault="007D00ED" w:rsidP="007F2C26">
      <w:pPr>
        <w:tabs>
          <w:tab w:val="left" w:pos="4274"/>
        </w:tabs>
      </w:pPr>
    </w:p>
    <w:p w:rsidR="005B618A" w:rsidRPr="005A25A3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№8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5A25A3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5A25A3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5A25A3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5A25A3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5A25A3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5A25A3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5A25A3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5A25A3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5A25A3" w:rsidTr="00247D57"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5A25A3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5A25A3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5A25A3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5A25A3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5A25A3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5A25A3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5A25A3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5A25A3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Поставщику было направлено Уведомление о выявленном дефекте с требованием </w:t>
      </w:r>
      <w:r w:rsidRPr="005A25A3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Приложения:</w:t>
      </w:r>
    </w:p>
    <w:p w:rsidR="005B618A" w:rsidRPr="005A25A3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5A25A3" w:rsidTr="008F4A69">
        <w:trPr>
          <w:trHeight w:val="71"/>
        </w:trPr>
        <w:tc>
          <w:tcPr>
            <w:tcW w:w="2253" w:type="pct"/>
          </w:tcPr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5A25A3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5A25A3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5A25A3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Pr="005A25A3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Pr="005A25A3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5A25A3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5A25A3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5A25A3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5A25A3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5A25A3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5A25A3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5A25A3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5A25A3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5A25A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5A25A3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5A25A3" w:rsidTr="00247D57">
        <w:tc>
          <w:tcPr>
            <w:tcW w:w="616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5A25A3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5A25A3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5A25A3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5A25A3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3A16F9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46B" w:rsidRDefault="0051146B" w:rsidP="000B39B4">
      <w:pPr>
        <w:spacing w:after="0" w:line="240" w:lineRule="auto"/>
      </w:pPr>
      <w:r>
        <w:separator/>
      </w:r>
    </w:p>
  </w:endnote>
  <w:endnote w:type="continuationSeparator" w:id="0">
    <w:p w:rsidR="0051146B" w:rsidRDefault="0051146B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46B" w:rsidRDefault="0051146B" w:rsidP="000B39B4">
      <w:pPr>
        <w:spacing w:after="0" w:line="240" w:lineRule="auto"/>
      </w:pPr>
      <w:r>
        <w:separator/>
      </w:r>
    </w:p>
  </w:footnote>
  <w:footnote w:type="continuationSeparator" w:id="0">
    <w:p w:rsidR="0051146B" w:rsidRDefault="0051146B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0E730F9D"/>
    <w:multiLevelType w:val="multilevel"/>
    <w:tmpl w:val="4ACA9B00"/>
    <w:lvl w:ilvl="0">
      <w:start w:val="1"/>
      <w:numFmt w:val="none"/>
      <w:pStyle w:val="a"/>
      <w:suff w:val="space"/>
      <w:lvlText w:val="Рисунок"/>
      <w:lvlJc w:val="left"/>
      <w:pPr>
        <w:ind w:left="3545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4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772445D"/>
    <w:multiLevelType w:val="multilevel"/>
    <w:tmpl w:val="72E4008E"/>
    <w:lvl w:ilvl="0">
      <w:start w:val="1"/>
      <w:numFmt w:val="decimal"/>
      <w:suff w:val="space"/>
      <w:lvlText w:val="%1"/>
      <w:lvlJc w:val="center"/>
      <w:pPr>
        <w:ind w:left="0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-425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501"/>
        </w:tabs>
        <w:ind w:left="32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1"/>
        </w:tabs>
        <w:ind w:left="37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1"/>
        </w:tabs>
        <w:ind w:left="42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1"/>
        </w:tabs>
        <w:ind w:left="47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1"/>
        </w:tabs>
        <w:ind w:left="5301" w:hanging="1440"/>
      </w:pPr>
      <w:rPr>
        <w:rFonts w:hint="default"/>
      </w:rPr>
    </w:lvl>
  </w:abstractNum>
  <w:abstractNum w:abstractNumId="37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742F72EE"/>
    <w:multiLevelType w:val="hybridMultilevel"/>
    <w:tmpl w:val="32007876"/>
    <w:lvl w:ilvl="0" w:tplc="BD9C8C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0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17"/>
  </w:num>
  <w:num w:numId="5">
    <w:abstractNumId w:val="35"/>
  </w:num>
  <w:num w:numId="6">
    <w:abstractNumId w:val="41"/>
  </w:num>
  <w:num w:numId="7">
    <w:abstractNumId w:val="0"/>
  </w:num>
  <w:num w:numId="8">
    <w:abstractNumId w:val="3"/>
  </w:num>
  <w:num w:numId="9">
    <w:abstractNumId w:val="12"/>
  </w:num>
  <w:num w:numId="10">
    <w:abstractNumId w:val="42"/>
  </w:num>
  <w:num w:numId="11">
    <w:abstractNumId w:val="26"/>
  </w:num>
  <w:num w:numId="12">
    <w:abstractNumId w:val="27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37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8"/>
  </w:num>
  <w:num w:numId="22">
    <w:abstractNumId w:val="16"/>
  </w:num>
  <w:num w:numId="23">
    <w:abstractNumId w:val="19"/>
  </w:num>
  <w:num w:numId="24">
    <w:abstractNumId w:val="43"/>
  </w:num>
  <w:num w:numId="25">
    <w:abstractNumId w:val="9"/>
  </w:num>
  <w:num w:numId="26">
    <w:abstractNumId w:val="32"/>
  </w:num>
  <w:num w:numId="27">
    <w:abstractNumId w:val="18"/>
  </w:num>
  <w:num w:numId="28">
    <w:abstractNumId w:val="25"/>
  </w:num>
  <w:num w:numId="29">
    <w:abstractNumId w:val="29"/>
  </w:num>
  <w:num w:numId="30">
    <w:abstractNumId w:val="30"/>
  </w:num>
  <w:num w:numId="31">
    <w:abstractNumId w:val="14"/>
  </w:num>
  <w:num w:numId="32">
    <w:abstractNumId w:val="13"/>
  </w:num>
  <w:num w:numId="33">
    <w:abstractNumId w:val="11"/>
  </w:num>
  <w:num w:numId="34">
    <w:abstractNumId w:val="34"/>
  </w:num>
  <w:num w:numId="35">
    <w:abstractNumId w:val="20"/>
  </w:num>
  <w:num w:numId="36">
    <w:abstractNumId w:val="23"/>
  </w:num>
  <w:num w:numId="37">
    <w:abstractNumId w:val="40"/>
  </w:num>
  <w:num w:numId="38">
    <w:abstractNumId w:val="21"/>
  </w:num>
  <w:num w:numId="39">
    <w:abstractNumId w:val="38"/>
  </w:num>
  <w:num w:numId="40">
    <w:abstractNumId w:val="31"/>
  </w:num>
  <w:num w:numId="41">
    <w:abstractNumId w:val="10"/>
  </w:num>
  <w:num w:numId="42">
    <w:abstractNumId w:val="6"/>
  </w:num>
  <w:num w:numId="43">
    <w:abstractNumId w:val="3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656D0"/>
    <w:rsid w:val="00070C49"/>
    <w:rsid w:val="000859A5"/>
    <w:rsid w:val="00086A26"/>
    <w:rsid w:val="0009178A"/>
    <w:rsid w:val="00097337"/>
    <w:rsid w:val="000B39B4"/>
    <w:rsid w:val="000E065E"/>
    <w:rsid w:val="000E22F6"/>
    <w:rsid w:val="000E5993"/>
    <w:rsid w:val="000F491E"/>
    <w:rsid w:val="000F4C72"/>
    <w:rsid w:val="00112A12"/>
    <w:rsid w:val="00112EC0"/>
    <w:rsid w:val="00133A5C"/>
    <w:rsid w:val="001475F1"/>
    <w:rsid w:val="00147FBB"/>
    <w:rsid w:val="00153405"/>
    <w:rsid w:val="00170E67"/>
    <w:rsid w:val="001716C0"/>
    <w:rsid w:val="001862E7"/>
    <w:rsid w:val="00190910"/>
    <w:rsid w:val="001B419E"/>
    <w:rsid w:val="001C1D54"/>
    <w:rsid w:val="001C40B8"/>
    <w:rsid w:val="001E154F"/>
    <w:rsid w:val="001F2084"/>
    <w:rsid w:val="001F29A2"/>
    <w:rsid w:val="001F322C"/>
    <w:rsid w:val="001F6D67"/>
    <w:rsid w:val="00200DF8"/>
    <w:rsid w:val="00226FAC"/>
    <w:rsid w:val="00247D57"/>
    <w:rsid w:val="002523DC"/>
    <w:rsid w:val="00264F34"/>
    <w:rsid w:val="00277CA9"/>
    <w:rsid w:val="002A73A8"/>
    <w:rsid w:val="002B4909"/>
    <w:rsid w:val="002D03FF"/>
    <w:rsid w:val="002D0CD6"/>
    <w:rsid w:val="002D21B8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272BB"/>
    <w:rsid w:val="0033397D"/>
    <w:rsid w:val="00371530"/>
    <w:rsid w:val="0037531B"/>
    <w:rsid w:val="003937B8"/>
    <w:rsid w:val="00394CE9"/>
    <w:rsid w:val="003A16F9"/>
    <w:rsid w:val="003A59AC"/>
    <w:rsid w:val="003B0F2D"/>
    <w:rsid w:val="003C6E0E"/>
    <w:rsid w:val="00415F19"/>
    <w:rsid w:val="00446E8B"/>
    <w:rsid w:val="00477D15"/>
    <w:rsid w:val="004C08C4"/>
    <w:rsid w:val="004F2366"/>
    <w:rsid w:val="004F4C7F"/>
    <w:rsid w:val="00502D27"/>
    <w:rsid w:val="00506C55"/>
    <w:rsid w:val="0051146B"/>
    <w:rsid w:val="005457F5"/>
    <w:rsid w:val="00546588"/>
    <w:rsid w:val="0055192A"/>
    <w:rsid w:val="00554DCD"/>
    <w:rsid w:val="00593DB8"/>
    <w:rsid w:val="005A0158"/>
    <w:rsid w:val="005A25A3"/>
    <w:rsid w:val="005A684C"/>
    <w:rsid w:val="005B618A"/>
    <w:rsid w:val="005D0132"/>
    <w:rsid w:val="005D11AA"/>
    <w:rsid w:val="005D4D03"/>
    <w:rsid w:val="005D7644"/>
    <w:rsid w:val="005E5FFE"/>
    <w:rsid w:val="00644F2F"/>
    <w:rsid w:val="00651281"/>
    <w:rsid w:val="00665782"/>
    <w:rsid w:val="006830B4"/>
    <w:rsid w:val="00687BC8"/>
    <w:rsid w:val="006A1FC6"/>
    <w:rsid w:val="006A31C0"/>
    <w:rsid w:val="006B5B25"/>
    <w:rsid w:val="006E4310"/>
    <w:rsid w:val="006F16B7"/>
    <w:rsid w:val="006F2553"/>
    <w:rsid w:val="00702B6E"/>
    <w:rsid w:val="00713FED"/>
    <w:rsid w:val="00716CC9"/>
    <w:rsid w:val="007176F9"/>
    <w:rsid w:val="00720992"/>
    <w:rsid w:val="00722BC8"/>
    <w:rsid w:val="007354B1"/>
    <w:rsid w:val="00774EDD"/>
    <w:rsid w:val="00782DB1"/>
    <w:rsid w:val="00787C57"/>
    <w:rsid w:val="00792517"/>
    <w:rsid w:val="00792F95"/>
    <w:rsid w:val="007A4348"/>
    <w:rsid w:val="007A4AC5"/>
    <w:rsid w:val="007A765A"/>
    <w:rsid w:val="007C4A9F"/>
    <w:rsid w:val="007D00ED"/>
    <w:rsid w:val="007D7722"/>
    <w:rsid w:val="007F0F9A"/>
    <w:rsid w:val="007F2C26"/>
    <w:rsid w:val="007F67AC"/>
    <w:rsid w:val="008048C3"/>
    <w:rsid w:val="00816321"/>
    <w:rsid w:val="00820DCA"/>
    <w:rsid w:val="00824AB6"/>
    <w:rsid w:val="008269F0"/>
    <w:rsid w:val="00870685"/>
    <w:rsid w:val="00894415"/>
    <w:rsid w:val="008A633B"/>
    <w:rsid w:val="008B068A"/>
    <w:rsid w:val="008C2686"/>
    <w:rsid w:val="008E0136"/>
    <w:rsid w:val="008E2FB4"/>
    <w:rsid w:val="008E461D"/>
    <w:rsid w:val="008F4A69"/>
    <w:rsid w:val="00915817"/>
    <w:rsid w:val="009257E0"/>
    <w:rsid w:val="00934D27"/>
    <w:rsid w:val="00952956"/>
    <w:rsid w:val="00957739"/>
    <w:rsid w:val="00965C7D"/>
    <w:rsid w:val="009841F0"/>
    <w:rsid w:val="00986E41"/>
    <w:rsid w:val="009B04DC"/>
    <w:rsid w:val="009B2294"/>
    <w:rsid w:val="009E47F3"/>
    <w:rsid w:val="00A14D8A"/>
    <w:rsid w:val="00A27774"/>
    <w:rsid w:val="00A768BE"/>
    <w:rsid w:val="00A80689"/>
    <w:rsid w:val="00A81D74"/>
    <w:rsid w:val="00A9765F"/>
    <w:rsid w:val="00AA6298"/>
    <w:rsid w:val="00AB5A73"/>
    <w:rsid w:val="00AD2A86"/>
    <w:rsid w:val="00AE566D"/>
    <w:rsid w:val="00AF0AD8"/>
    <w:rsid w:val="00AF7982"/>
    <w:rsid w:val="00B0599E"/>
    <w:rsid w:val="00B85C22"/>
    <w:rsid w:val="00B970F0"/>
    <w:rsid w:val="00BA41CB"/>
    <w:rsid w:val="00BB5487"/>
    <w:rsid w:val="00BC2A8D"/>
    <w:rsid w:val="00BE16BD"/>
    <w:rsid w:val="00BE58E1"/>
    <w:rsid w:val="00BE5B5F"/>
    <w:rsid w:val="00C03398"/>
    <w:rsid w:val="00C21840"/>
    <w:rsid w:val="00C21A8F"/>
    <w:rsid w:val="00C47431"/>
    <w:rsid w:val="00C57C53"/>
    <w:rsid w:val="00C60323"/>
    <w:rsid w:val="00C60BED"/>
    <w:rsid w:val="00C644DD"/>
    <w:rsid w:val="00C80B42"/>
    <w:rsid w:val="00C970FE"/>
    <w:rsid w:val="00CB5093"/>
    <w:rsid w:val="00CC71DB"/>
    <w:rsid w:val="00CD0499"/>
    <w:rsid w:val="00CD2357"/>
    <w:rsid w:val="00CE4FA6"/>
    <w:rsid w:val="00CF18E8"/>
    <w:rsid w:val="00D205DC"/>
    <w:rsid w:val="00D223AD"/>
    <w:rsid w:val="00D238F2"/>
    <w:rsid w:val="00D37106"/>
    <w:rsid w:val="00D70949"/>
    <w:rsid w:val="00D75031"/>
    <w:rsid w:val="00DB094D"/>
    <w:rsid w:val="00DB488C"/>
    <w:rsid w:val="00DB763A"/>
    <w:rsid w:val="00DB7EC4"/>
    <w:rsid w:val="00DD0362"/>
    <w:rsid w:val="00DD68E6"/>
    <w:rsid w:val="00DF4A1D"/>
    <w:rsid w:val="00E046EF"/>
    <w:rsid w:val="00E15CC3"/>
    <w:rsid w:val="00E22E82"/>
    <w:rsid w:val="00E32421"/>
    <w:rsid w:val="00E41C95"/>
    <w:rsid w:val="00E45B80"/>
    <w:rsid w:val="00E46836"/>
    <w:rsid w:val="00E60908"/>
    <w:rsid w:val="00E72F02"/>
    <w:rsid w:val="00E819AA"/>
    <w:rsid w:val="00E913BB"/>
    <w:rsid w:val="00E9250C"/>
    <w:rsid w:val="00EB7732"/>
    <w:rsid w:val="00EE1642"/>
    <w:rsid w:val="00F04F25"/>
    <w:rsid w:val="00F11E2A"/>
    <w:rsid w:val="00F13028"/>
    <w:rsid w:val="00F32927"/>
    <w:rsid w:val="00F342E0"/>
    <w:rsid w:val="00F55D42"/>
    <w:rsid w:val="00F6756B"/>
    <w:rsid w:val="00F73E13"/>
    <w:rsid w:val="00F82A36"/>
    <w:rsid w:val="00FA2811"/>
    <w:rsid w:val="00FB3B5F"/>
    <w:rsid w:val="00FB5FC6"/>
    <w:rsid w:val="00FC580D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3"/>
    <w:next w:val="a3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7">
    <w:name w:val="footnote reference"/>
    <w:uiPriority w:val="99"/>
    <w:rsid w:val="007F2C26"/>
    <w:rPr>
      <w:rFonts w:cs="Times New Roman"/>
      <w:vertAlign w:val="superscript"/>
    </w:rPr>
  </w:style>
  <w:style w:type="paragraph" w:styleId="a8">
    <w:name w:val="footnote text"/>
    <w:basedOn w:val="a3"/>
    <w:link w:val="a9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4"/>
    <w:link w:val="a8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AC List 01"/>
    <w:basedOn w:val="a3"/>
    <w:link w:val="ab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Абзац списка Знак"/>
    <w:aliases w:val="AC List 01 Знак"/>
    <w:link w:val="aa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3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4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4"/>
    <w:uiPriority w:val="99"/>
    <w:semiHidden/>
    <w:unhideWhenUsed/>
    <w:rsid w:val="007F2C26"/>
    <w:rPr>
      <w:sz w:val="16"/>
      <w:szCs w:val="16"/>
    </w:rPr>
  </w:style>
  <w:style w:type="paragraph" w:styleId="ad">
    <w:name w:val="annotation text"/>
    <w:basedOn w:val="a3"/>
    <w:link w:val="ae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4"/>
    <w:link w:val="ad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C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3"/>
    <w:link w:val="af2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4"/>
    <w:rsid w:val="007F2C26"/>
  </w:style>
  <w:style w:type="paragraph" w:customStyle="1" w:styleId="caaieiaie2">
    <w:name w:val="caaieiaie 2"/>
    <w:basedOn w:val="a3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5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4"/>
    <w:uiPriority w:val="22"/>
    <w:qFormat/>
    <w:rsid w:val="007F2C26"/>
    <w:rPr>
      <w:b/>
      <w:bCs/>
    </w:rPr>
  </w:style>
  <w:style w:type="character" w:customStyle="1" w:styleId="i-dib">
    <w:name w:val="i-dib"/>
    <w:basedOn w:val="a4"/>
    <w:rsid w:val="007F2C26"/>
  </w:style>
  <w:style w:type="character" w:customStyle="1" w:styleId="b-col">
    <w:name w:val="b-col"/>
    <w:basedOn w:val="a4"/>
    <w:rsid w:val="007F2C26"/>
  </w:style>
  <w:style w:type="paragraph" w:styleId="af5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0">
    <w:name w:val="Пункт"/>
    <w:basedOn w:val="a3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1">
    <w:name w:val="Подпункт"/>
    <w:basedOn w:val="a0"/>
    <w:rsid w:val="007F2C26"/>
    <w:pPr>
      <w:numPr>
        <w:ilvl w:val="3"/>
      </w:numPr>
    </w:pPr>
  </w:style>
  <w:style w:type="paragraph" w:customStyle="1" w:styleId="a2">
    <w:name w:val="Подподпункт"/>
    <w:basedOn w:val="a1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6">
    <w:name w:val="Title"/>
    <w:basedOn w:val="a3"/>
    <w:link w:val="af7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7">
    <w:name w:val="Заголовок Знак"/>
    <w:basedOn w:val="a4"/>
    <w:link w:val="af6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8">
    <w:name w:val="Hyperlink"/>
    <w:basedOn w:val="a4"/>
    <w:uiPriority w:val="99"/>
    <w:unhideWhenUsed/>
    <w:rsid w:val="007F2C26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TNtxt">
    <w:name w:val="FTN_txt"/>
    <w:basedOn w:val="a3"/>
    <w:rsid w:val="003A59AC"/>
    <w:pPr>
      <w:widowControl w:val="0"/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table" w:customStyle="1" w:styleId="11">
    <w:name w:val="Сетка таблицы1"/>
    <w:basedOn w:val="a5"/>
    <w:next w:val="af3"/>
    <w:uiPriority w:val="59"/>
    <w:rsid w:val="007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2_Основной текст"/>
    <w:basedOn w:val="a3"/>
    <w:qFormat/>
    <w:rsid w:val="00782DB1"/>
    <w:pPr>
      <w:spacing w:after="0" w:line="300" w:lineRule="exact"/>
      <w:ind w:left="1"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">
    <w:name w:val="3_Основной текст"/>
    <w:basedOn w:val="a3"/>
    <w:qFormat/>
    <w:rsid w:val="00782DB1"/>
    <w:pPr>
      <w:widowControl w:val="0"/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одпись рисунка"/>
    <w:basedOn w:val="a3"/>
    <w:next w:val="a3"/>
    <w:link w:val="afa"/>
    <w:autoRedefine/>
    <w:rsid w:val="00782DB1"/>
    <w:pPr>
      <w:widowControl w:val="0"/>
      <w:numPr>
        <w:numId w:val="42"/>
      </w:numPr>
      <w:tabs>
        <w:tab w:val="left" w:pos="284"/>
        <w:tab w:val="left" w:pos="1049"/>
      </w:tabs>
      <w:adjustRightInd w:val="0"/>
      <w:spacing w:before="120" w:after="120" w:line="300" w:lineRule="exact"/>
      <w:ind w:left="0"/>
      <w:jc w:val="center"/>
      <w:textAlignment w:val="baseline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fa">
    <w:name w:val="Подпись рисунка Знак"/>
    <w:link w:val="a"/>
    <w:rsid w:val="00782D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4">
    <w:name w:val="4_Основной текст"/>
    <w:basedOn w:val="a3"/>
    <w:qFormat/>
    <w:rsid w:val="00782DB1"/>
    <w:pPr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styleId="afb">
    <w:name w:val="FollowedHyperlink"/>
    <w:basedOn w:val="a4"/>
    <w:uiPriority w:val="99"/>
    <w:semiHidden/>
    <w:unhideWhenUsed/>
    <w:rsid w:val="002D21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31</Pages>
  <Words>11712</Words>
  <Characters>66763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11</cp:revision>
  <dcterms:created xsi:type="dcterms:W3CDTF">2024-04-02T13:09:00Z</dcterms:created>
  <dcterms:modified xsi:type="dcterms:W3CDTF">2024-05-21T13:43:00Z</dcterms:modified>
</cp:coreProperties>
</file>